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42" w:rsidRPr="00D2649B" w:rsidRDefault="00B81B42">
      <w:pPr>
        <w:spacing w:after="0"/>
        <w:ind w:left="120"/>
        <w:rPr>
          <w:lang w:val="ru-RU"/>
        </w:rPr>
      </w:pPr>
      <w:bookmarkStart w:id="0" w:name="block-33418043"/>
    </w:p>
    <w:p w:rsidR="00B81B42" w:rsidRPr="00D2649B" w:rsidRDefault="00711D37">
      <w:pPr>
        <w:rPr>
          <w:lang w:val="ru-RU"/>
        </w:rPr>
        <w:sectPr w:rsidR="00B81B42" w:rsidRPr="00D2649B" w:rsidSect="00D2649B">
          <w:pgSz w:w="11906" w:h="16383"/>
          <w:pgMar w:top="567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7918587"/>
            <wp:effectExtent l="0" t="0" r="0" b="0"/>
            <wp:docPr id="1" name="Рисунок 1" descr="C:\Users\Глава\Desktop\Новая папка\IMG2025101010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\Desktop\Новая папка\IMG20251010102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block-33418042"/>
      <w:bookmarkEnd w:id="0"/>
      <w:r w:rsidRPr="0027563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Целью </w:t>
      </w: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углубление социализации </w:t>
      </w:r>
      <w:proofErr w:type="gramStart"/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систематических знаний об истории России и всеобщей истории </w:t>
      </w:r>
      <w:r w:rsidRPr="00275637">
        <w:rPr>
          <w:rFonts w:ascii="Times New Roman" w:hAnsi="Times New Roman"/>
          <w:color w:val="000000"/>
          <w:sz w:val="24"/>
          <w:szCs w:val="24"/>
        </w:rPr>
        <w:t>XX</w:t>
      </w: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275637">
        <w:rPr>
          <w:rFonts w:ascii="Times New Roman" w:hAnsi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5637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B81B42" w:rsidRPr="00D2649B" w:rsidRDefault="00B81B42">
      <w:pPr>
        <w:rPr>
          <w:lang w:val="ru-RU"/>
        </w:rPr>
        <w:sectPr w:rsidR="00B81B42" w:rsidRPr="00D2649B">
          <w:pgSz w:w="11906" w:h="16383"/>
          <w:pgMar w:top="1134" w:right="850" w:bottom="1134" w:left="1701" w:header="720" w:footer="720" w:gutter="0"/>
          <w:cols w:space="720"/>
        </w:sectPr>
      </w:pPr>
    </w:p>
    <w:p w:rsidR="00B81B42" w:rsidRPr="00275637" w:rsidRDefault="00E40D0E" w:rsidP="0027563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3418047"/>
      <w:bookmarkEnd w:id="2"/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81B42" w:rsidRPr="00275637" w:rsidRDefault="00B81B42" w:rsidP="0027563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3611213"/>
      <w:bookmarkEnd w:id="4"/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B81B42" w:rsidRPr="00275637" w:rsidRDefault="00B81B42" w:rsidP="0027563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3611214"/>
      <w:bookmarkEnd w:id="5"/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1945 ГОД – НАЧАЛО ХХ</w:t>
      </w:r>
      <w:proofErr w:type="gramStart"/>
      <w:r w:rsidRPr="0027563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во второй половине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Интересы СССР, США, Великобритании и Франции в Европе и мире после войны.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США и страны Европы во второй половине 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B81B42" w:rsidRPr="00C73993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США и страны Западной Европы во второй половине ХХ – начале </w:t>
      </w:r>
      <w:r w:rsidRPr="00275637">
        <w:rPr>
          <w:rFonts w:ascii="Times New Roman" w:hAnsi="Times New Roman" w:cs="Times New Roman"/>
          <w:i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</w:t>
      </w:r>
      <w:r w:rsidRPr="00C73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начала холодной войны.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США и страны Западной Европы в конце ХХ – начале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века. Создание Европейского союза.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Центральной и Восточной Европы во второй половине ХХ – начале ХХ</w:t>
      </w:r>
      <w:r w:rsidRPr="0027563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«Пражская весна» 1968 года. Ввод вой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 стр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Азии, Африки и Латинской Америки во второй половине ХХ – начале 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Азии во второй половине ХХ – начале ХХ</w:t>
      </w:r>
      <w:r w:rsidRPr="0027563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Гражданская война в Китае.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Тайланда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Малайзии и Филиппин. Индонезия и Мьянма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Ближнего и Среднего Востока во второй половине ХХ – начале ХХ</w:t>
      </w:r>
      <w:proofErr w:type="gramStart"/>
      <w:r w:rsidRPr="0027563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Страны Тропической и Южной Африки. Освобождение от колониальной зависимости.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Страны Латинской Америки во второй половине ХХ – начале ХХ</w:t>
      </w:r>
      <w:proofErr w:type="gramStart"/>
      <w:r w:rsidRPr="0027563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Международные отношения во второй половине ХХ – начале ХХ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Международные отношения в конце 1940-х – конце 1980-х гг.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Международные отношения в 1990-е – 2023 г.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Наука и культура во второй половине ХХ – начале ХХ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Наука и культура во второй половине ХХ в. – начале ХХ</w:t>
      </w:r>
      <w:r w:rsidRPr="0027563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Важнейшие направления развития науки во второй половине ХХ – начале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Ядерная энергетика.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Освоение космоса. Развитие культуры и искусства во второй половине ХХ – начале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.: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B81B42" w:rsidRPr="00275637" w:rsidRDefault="00B81B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3611215"/>
      <w:bookmarkEnd w:id="6"/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ИСТОРИЯ РОССИИ. 1945 ГОД – НАЧАЛО ХХ</w:t>
      </w:r>
      <w:proofErr w:type="gramStart"/>
      <w:r w:rsidRPr="0027563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СССР в 1945–1991 гг.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послевоенные годы.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1953–1964 гг.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СССР в 1964–1985 гг.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Косыгинская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реформа промышленности. Рост социально-экономических проблем.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Повседневная жизнь советского общества в 1964–1985 гг. Общественные настроения.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СССР и мир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начале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СССР в 1985–1991 гг.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народных депутатов СССР и его значение. Становление многопартийности. Кризи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в КПСС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создание Коммунистической партии РСФСР.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Российская Федерация в 1992 – начале 2020-х гг.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Российская Федерация в 1990-е гг.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Ваучерная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Россия в ХХ</w:t>
      </w:r>
      <w:proofErr w:type="gramStart"/>
      <w:r w:rsidRPr="00275637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веке.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Социально-экономическое развитие России в начале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 в начале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Россия в современном мире.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созыва.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начале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 край в 1992–2022 гг.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Итоговое обобщение по курсу «История России. 1945 год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века».</w:t>
      </w:r>
    </w:p>
    <w:p w:rsidR="00B81B42" w:rsidRPr="00275637" w:rsidRDefault="00B81B42">
      <w:pPr>
        <w:rPr>
          <w:rFonts w:ascii="Times New Roman" w:hAnsi="Times New Roman" w:cs="Times New Roman"/>
          <w:sz w:val="24"/>
          <w:szCs w:val="24"/>
          <w:lang w:val="ru-RU"/>
        </w:rPr>
        <w:sectPr w:rsidR="00B81B42" w:rsidRPr="00275637">
          <w:pgSz w:w="11906" w:h="16383"/>
          <w:pgMar w:top="1134" w:right="850" w:bottom="1134" w:left="1701" w:header="720" w:footer="720" w:gutter="0"/>
          <w:cols w:space="720"/>
        </w:sect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3418046"/>
      <w:bookmarkEnd w:id="3"/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деятельности;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значимости для личности и общества наследия отечественного и мирового искусства, этнических культурных традиций и народного творчества;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и способность к образованию и самообразованию на протяжении всей жизни;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и социальной среде;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эмоциональный интеллект: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2487931"/>
      <w:bookmarkEnd w:id="8"/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проблему, вопрос, требующий решения;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существенный признак или основания для сравнения, классификации и обобщения;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закономерные черты и противоречия в рассматриваемых явлениях;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учетом анализа имеющихся ресурсов;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целям.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характерные признаки исторических явлений;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причинно-следственные связи событий прошлого и настоящего;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обосновывать выводы;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полученный результат с имеющимся историческим знанием;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новизну и обоснованность полученного результата;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анализ учебной и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 – извлекать, сопоставлять, систематизировать и интерпретировать информацию;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вести диалог, уметь смягчать конфликтные ситуации.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творчество и инициативу в индивидуальной и командной работе;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полученные результаты и свой вклад в общую работу.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2487932"/>
      <w:bookmarkEnd w:id="9"/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1) понимание значимости России в мировых политических и социально-экономических процессах ХХ – начала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особенности развития культуры народов СССР (России);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11) знание ключевых событий, основных дат и этапов истории России и мира в ХХ – начале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B81B42" w:rsidRPr="00275637" w:rsidRDefault="00B81B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B42" w:rsidRPr="00275637" w:rsidRDefault="00E40D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756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11 классе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культуры народов СССР (России).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умением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события истории России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объяснять их особую значимость для истории нашей страны;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их значение для истории России и человечества в целом;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 и всеобщей истории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выявлять попытки фальсификации истории;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имена наиболее выдающихся деятелей истории России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события, процессы, в которых они участвовали;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в форме сложного плана, конспекта, реферата;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историческую информацию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изучения исторического материала устанавливать исторические аналогии.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изученного материала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устанавливать причинно-следственные, пространственные,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делать выводы;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 и составлять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основе план, таблицу, схему;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информацией из других исторических источников, делать выводы;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историческую информацию в виде таблиц, графиков, схем, диаграмм;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создавать устные монологические высказывания разной коммуникативной направленности в 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зависимости от целей, сферы и ситуации общения с соблюдением норм современного русского языка и речевого этикета.</w:t>
      </w:r>
      <w:proofErr w:type="gramEnd"/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(1945 г. – начало ХХ</w:t>
      </w:r>
      <w:r w:rsidRPr="0027563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выявлять </w:t>
      </w:r>
      <w:proofErr w:type="gramStart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B81B42" w:rsidRPr="00275637" w:rsidRDefault="00E40D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6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B81B42" w:rsidRPr="00275637" w:rsidRDefault="00B81B42">
      <w:pPr>
        <w:rPr>
          <w:lang w:val="ru-RU"/>
        </w:rPr>
        <w:sectPr w:rsidR="00B81B42" w:rsidRPr="00275637">
          <w:pgSz w:w="11906" w:h="16383"/>
          <w:pgMar w:top="1134" w:right="850" w:bottom="1134" w:left="1701" w:header="720" w:footer="720" w:gutter="0"/>
          <w:cols w:space="720"/>
        </w:sectPr>
      </w:pPr>
    </w:p>
    <w:p w:rsidR="00B81B42" w:rsidRDefault="00E40D0E">
      <w:pPr>
        <w:spacing w:after="0"/>
        <w:ind w:left="120"/>
      </w:pPr>
      <w:bookmarkStart w:id="10" w:name="block-3341804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B81B4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1B42" w:rsidRDefault="00B8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1B42" w:rsidRDefault="00B81B4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1B42" w:rsidRDefault="00B81B42"/>
        </w:tc>
      </w:tr>
      <w:tr w:rsidR="00B81B42" w:rsidRPr="00711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 w:rsidRPr="00711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 w:rsidRPr="00711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 w:rsidRPr="00711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 w:rsidRPr="00711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 w:rsidRPr="00711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 w:rsidRPr="00711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lastRenderedPageBreak/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B81B42" w:rsidRPr="00711D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11D37">
              <w:fldChar w:fldCharType="begin"/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instrText>HYPERLINK</w:instrText>
            </w:r>
            <w:r w:rsidR="00711D37" w:rsidRPr="00711D37">
              <w:rPr>
                <w:lang w:val="ru-RU"/>
              </w:rPr>
              <w:instrText xml:space="preserve"> "</w:instrText>
            </w:r>
            <w:r w:rsidR="00711D37">
              <w:instrText>https</w:instrText>
            </w:r>
            <w:r w:rsidR="00711D37" w:rsidRPr="00711D37">
              <w:rPr>
                <w:lang w:val="ru-RU"/>
              </w:rPr>
              <w:instrText>://</w:instrText>
            </w:r>
            <w:r w:rsidR="00711D37">
              <w:instrText>m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edsoo</w:instrText>
            </w:r>
            <w:r w:rsidR="00711D37" w:rsidRPr="00711D37">
              <w:rPr>
                <w:lang w:val="ru-RU"/>
              </w:rPr>
              <w:instrText>.</w:instrText>
            </w:r>
            <w:r w:rsidR="00711D37">
              <w:instrText>ru</w:instrText>
            </w:r>
            <w:r w:rsidR="00711D37" w:rsidRPr="00711D37">
              <w:rPr>
                <w:lang w:val="ru-RU"/>
              </w:rPr>
              <w:instrText>/38</w:instrText>
            </w:r>
            <w:r w:rsidR="00711D37">
              <w:instrText>e</w:instrText>
            </w:r>
            <w:r w:rsidR="00711D37" w:rsidRPr="00711D37">
              <w:rPr>
                <w:lang w:val="ru-RU"/>
              </w:rPr>
              <w:instrText>9087</w:instrText>
            </w:r>
            <w:r w:rsidR="00711D37">
              <w:instrText>b</w:instrText>
            </w:r>
            <w:r w:rsidR="00711D37" w:rsidRPr="00711D37">
              <w:rPr>
                <w:lang w:val="ru-RU"/>
              </w:rPr>
              <w:instrText>" \</w:instrText>
            </w:r>
            <w:r w:rsidR="00711D37">
              <w:instrText>h</w:instrText>
            </w:r>
            <w:r w:rsidR="00711D37" w:rsidRPr="00711D37">
              <w:rPr>
                <w:lang w:val="ru-RU"/>
              </w:rPr>
              <w:instrText xml:space="preserve"> </w:instrText>
            </w:r>
            <w:r w:rsidR="00711D3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/38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75637">
              <w:rPr>
                <w:rFonts w:ascii="Times New Roman" w:hAnsi="Times New Roman"/>
                <w:color w:val="0000FF"/>
                <w:u w:val="single"/>
                <w:lang w:val="ru-RU"/>
              </w:rPr>
              <w:t>9087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11D3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</w:tbl>
    <w:p w:rsidR="00B81B42" w:rsidRDefault="00B81B42">
      <w:pPr>
        <w:sectPr w:rsidR="00B8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1B42" w:rsidRDefault="00B81B42">
      <w:pPr>
        <w:sectPr w:rsidR="00B8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1B42" w:rsidRDefault="00E40D0E">
      <w:pPr>
        <w:spacing w:after="0"/>
        <w:ind w:left="120"/>
      </w:pPr>
      <w:bookmarkStart w:id="11" w:name="block-3341804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601"/>
        <w:gridCol w:w="1328"/>
        <w:gridCol w:w="1841"/>
        <w:gridCol w:w="1643"/>
        <w:gridCol w:w="1347"/>
        <w:gridCol w:w="2221"/>
      </w:tblGrid>
      <w:tr w:rsidR="00B81B4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Pr="00275637" w:rsidRDefault="002756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Факт </w:t>
            </w: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1B42" w:rsidRDefault="00B8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1B42" w:rsidRDefault="00B81B4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Default="00B81B4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637" w:rsidRDefault="00275637" w:rsidP="00275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1B42" w:rsidRPr="00275637" w:rsidRDefault="00275637" w:rsidP="002756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1B42" w:rsidRDefault="00B81B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1B42" w:rsidRDefault="00B81B42"/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1964 - 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 w:rsidRPr="002756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1B42" w:rsidRDefault="00B81B4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1B42" w:rsidRPr="00275637" w:rsidRDefault="00B81B42">
            <w:pPr>
              <w:spacing w:after="0"/>
              <w:ind w:left="135"/>
              <w:rPr>
                <w:lang w:val="ru-RU"/>
              </w:rPr>
            </w:pPr>
          </w:p>
        </w:tc>
      </w:tr>
      <w:tr w:rsidR="00B81B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Pr="00275637" w:rsidRDefault="00E40D0E">
            <w:pPr>
              <w:spacing w:after="0"/>
              <w:ind w:left="135"/>
              <w:rPr>
                <w:lang w:val="ru-RU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 w:rsidRPr="0027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1B42" w:rsidRDefault="00E4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1B42" w:rsidRDefault="00B81B42"/>
        </w:tc>
      </w:tr>
    </w:tbl>
    <w:p w:rsidR="00B81B42" w:rsidRDefault="00B81B42">
      <w:pPr>
        <w:sectPr w:rsidR="00B8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1B42" w:rsidRDefault="00B81B42">
      <w:pPr>
        <w:sectPr w:rsidR="00B81B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1B42" w:rsidRPr="00275637" w:rsidRDefault="00B81B42">
      <w:pPr>
        <w:spacing w:after="0" w:line="480" w:lineRule="auto"/>
        <w:ind w:left="120"/>
        <w:rPr>
          <w:lang w:val="ru-RU"/>
        </w:rPr>
      </w:pPr>
      <w:bookmarkStart w:id="12" w:name="block-33418044"/>
      <w:bookmarkEnd w:id="11"/>
    </w:p>
    <w:p w:rsidR="00B81B42" w:rsidRPr="00275637" w:rsidRDefault="00B81B42">
      <w:pPr>
        <w:rPr>
          <w:lang w:val="ru-RU"/>
        </w:rPr>
        <w:sectPr w:rsidR="00B81B42" w:rsidRPr="0027563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40D0E" w:rsidRPr="00275637" w:rsidRDefault="00E40D0E">
      <w:pPr>
        <w:rPr>
          <w:lang w:val="ru-RU"/>
        </w:rPr>
      </w:pPr>
    </w:p>
    <w:sectPr w:rsidR="00E40D0E" w:rsidRPr="002756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81B42"/>
    <w:rsid w:val="00275637"/>
    <w:rsid w:val="00711D37"/>
    <w:rsid w:val="00B81B42"/>
    <w:rsid w:val="00C73993"/>
    <w:rsid w:val="00D2649B"/>
    <w:rsid w:val="00E4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7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9200</Words>
  <Characters>52440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8</cp:revision>
  <cp:lastPrinted>2025-10-06T11:19:00Z</cp:lastPrinted>
  <dcterms:created xsi:type="dcterms:W3CDTF">2024-08-15T11:27:00Z</dcterms:created>
  <dcterms:modified xsi:type="dcterms:W3CDTF">2025-10-10T07:41:00Z</dcterms:modified>
</cp:coreProperties>
</file>