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Суровикинского муниципального района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Муниципальное казенное общеобразовательное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«Верхнесолоновская средняя общеобразовательная школ»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404422 Волгоградская область Суровикинский район х. Верхнесолоновский пер. Школьный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</w:rPr>
        <w:t xml:space="preserve">Тел. (84473)  9-77-82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vsolo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shkola</w:t>
        </w:r>
        <w:r>
          <w:rPr>
            <w:rFonts w:cs="Times New Roman" w:ascii="Times New Roman" w:hAnsi="Times New Roman"/>
            <w:sz w:val="24"/>
            <w:szCs w:val="24"/>
          </w:rPr>
          <w:t>@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mail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ОКПО 22433461 ОГРН 1023405962800 ИНН/КПП 3430031912/343001001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База данных педагогов  ОО на 1 сентября  202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</w:rPr>
        <w:t>г</w:t>
      </w:r>
    </w:p>
    <w:tbl>
      <w:tblPr>
        <w:tblW w:w="1495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29"/>
        <w:gridCol w:w="1656"/>
        <w:gridCol w:w="2282"/>
        <w:gridCol w:w="2976"/>
        <w:gridCol w:w="2284"/>
        <w:gridCol w:w="1234"/>
        <w:gridCol w:w="3994"/>
      </w:tblGrid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</w:rPr>
              <w:t>п\п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Ф.И.О. педагога или руководителя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Учебная нагрузка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Образование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(полное название учебного заведения, дата окончания, специальность по диплому)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Специальность с учетом проф.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переподготовки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Категория,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дата присвоения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Курсовая подготовка за последние 5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(</w:t>
            </w:r>
            <w:r>
              <w:rPr>
                <w:rFonts w:cs="Times New Roman" w:ascii="Times New Roman" w:hAnsi="Times New Roman"/>
              </w:rPr>
              <w:t>название курсов, кол-во часов, дата прохождения</w:t>
            </w:r>
            <w:r>
              <w:rPr>
                <w:rFonts w:cs="Times New Roman" w:ascii="Times New Roman" w:hAnsi="Times New Roman"/>
                <w:b/>
                <w:bCs/>
              </w:rPr>
              <w:t>)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  <w:t>Авраменко Александра Андреевна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  <w:t>Учитель начальных классов, педагог-организатор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Анисимова Айгуль Александровна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Физическая культура 35 часов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Негосударственное образовательное учреждение среднего профессионального образования «Волгоградский колледж бизнеса» </w:t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Право и организация социального обеспечения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физической культуры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«Информационная безопасность детей:</w:t>
              <w:br/>
              <w:t>социальные и технологические аспекты» 14.02.2022 – 01.04.2022 48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«Нормативно-правовое и методическое сопровождение реализации обновленного ФГОС основного общего образования» 26.04.2022 – 29.04.2022 18 часов ГАУ ДПО «ВГАПО»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«Основы здорового питания (для детей школьного возраста)» 05.08.2022 15 часов Центр ДПО ФБУН «Новосибирский НИИ гигиены»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«Реализация требований обновленных ФГОС СОО: образовательные программы, содержание учебных предметов в различных профилях обучения» 27.02.2023 – 06.03.2023 24 часа ГАУ ДПО «ВГАПО»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«Разговоры о важном»: система работы классного руководителя (куратора)» 11.04.2023 – 22.05.2023 36 часов «Инновационный образовательный центр «Мой университет»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«Основы здорового питания (для детей школьного возраста)» 12.09.2023</w:t>
            </w:r>
            <w:bookmarkStart w:id="0" w:name="_GoBack2"/>
            <w:bookmarkEnd w:id="0"/>
            <w:r>
              <w:rPr>
                <w:rFonts w:eastAsia="Times New Roman" w:cs="Times New Roman" w:ascii="Times New Roman" w:hAnsi="Times New Roman"/>
              </w:rPr>
              <w:t xml:space="preserve"> 15 часов Центр ДПО ФБУН «Новосибирский НИИ гигиены»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Бородко Вера Ильинична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Учитель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Биология  5-1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классы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География 5-1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классы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Практикум по географии 6 класс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Химия 8-1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классы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высшее, Волгоградский ордена «Знак Почета» государственный педагогический институт им А.С. Серафимовича, «Биология  с дополнительной специальностью химия»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1985 год,    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«Педагогическое образование: учитель общеобразовательной организации (география)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520ч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2016г. 29.02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2019- Курсы повышения квалификации  в ГАУ ДПО «ВГАПО» по дополнительной профессиональной программе «Организация работы с текстом и картой как средство формирования функциональной грамотности обучающихся с учетом требований ФГОС СОО (технологии подготовки к аттестационным процедурам ВПР, ОГЭ, ЕГЭ) (Удостоверение № 3844-5 от 12.04.2019г.)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2020- Курсы повышения квалификации в ООО «Центр повышения квалификации и переподготовки «Луч знаний» по дополнительной программе «Организация работы с обучающимися с ОВЗ в соответствии с ФГОС ДО» (Удостоверение №27471 от 01.10.2020г.)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2020- Курсы повышения квалификации в ООО «Центр повышения квалификации и переподготовки «Луч знаний» по дополнительной программе «Организация работы с обучающимися с ОВЗ в соответствии с ФГОС «(Удостоверение №305301 от27.10.2020г.)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2020 -Курсы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«Совершенствование предметных и методических концепций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  (Удостоверение № 040000195246 от 30.11.2020г.)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2021-Курсы профессиональной переподготовки в ООО «Центр повышения квалификации и переподготовки «Луч знаний» .Присвоение квалификации «Учитель физики» (Диплом №180000514885 от 02.10.2021г.)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- Курсы повышения квалификации в ООО «Центр повышения квалификации и переподготовки «Луч знаний» по дополнительной программе «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Охрана труда»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36 часов «(Удостоверение №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72166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от 16.10.202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естественно-научной грамотности обучающихся при изучении раздела «Генетика» на уроках биологии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» 72 часа (Удостоверение № 040000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318639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09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.1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Школа современного учителя биологии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» 100 часов (Удостоверение № 040000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369704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.1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Школа современного учителя. Развитие естественно-научной грамотности 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» 56 часов  (Удостоверение № 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0000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057048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04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color w:val="000000"/>
                <w:sz w:val="20"/>
                <w:szCs w:val="20"/>
              </w:rPr>
              <w:t>г.)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Удостоверение о повышении квалификации: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«Информационная безопасность детей: социальные и технологические аспекты», 48 часов, от 01.040.2022г.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- Курсы повышения квалификации  в ГАУ ДПО «ВГАПО» по дополнительной профессиональной программе «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Нормативно-правовое и методическое сопровождение реализации обновленного ФГОС основного общего образования18 часов 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(Удостоверение № 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117868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.04.20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современного учебного оборудования естественной направленности «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Точка Роста» 36 часов (Удостоверение №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230000013263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09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06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Школа современного учителя химии: достижения российской науки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»  60 часов (Удостоверение №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0000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236086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04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- Курсы повышения квалификации  в ГАУ ДПО «ВГАПО» по дополнительной профессиональной программе «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Реализация требований обновленных ФГОС  СОО: образовательные программы, содержание учебных предметов в различных профилях обучения» 24часа 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(Удостоверение № 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142935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Разговоры о важном»: система работы классного руководителя (куратора)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»  58 часов (Удостоверение №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0000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279869 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05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Normal"/>
              <w:spacing w:before="0" w:after="200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0"/>
                <w:szCs w:val="20"/>
              </w:rPr>
              <w:t>«Основы здорового питания (для детей школьного возраста)» 10.09.2023 15 часов Центр ДПО ФБУН «Новосибирский НИИ гигиены»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Социальный педагог 0,5 ставки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образование по программе профессиональной переподготовки – социальный педагог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520ч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2017г. 30.06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Еремина Галина Валентиновна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Немецкий язык 2-10 классы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Литература 6 класс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Классный руководитель 8 класса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высшее (степень бакалавра), Негосударственное  аккредитованное частное образовательное учреждение высшего профессионального образования Современная гуманитарная академия, 2011год, «Психология»</w:t>
            </w:r>
          </w:p>
          <w:p>
            <w:pPr>
              <w:pStyle w:val="NoSpacing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0"/>
                <w:szCs w:val="20"/>
              </w:rPr>
              <w:t>среднее специальное</w:t>
            </w:r>
          </w:p>
          <w:p>
            <w:pPr>
              <w:pStyle w:val="NoSpacing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0"/>
                <w:szCs w:val="20"/>
              </w:rPr>
              <w:t>педагогическое училище № 2 г. преподавание в начальных классах общеобразовательной школы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Волгоград, 1989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«Педагогическое образование: учитель общеобразовательной организации (немецкий язык)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520ч    29.06.2016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0"/>
                <w:szCs w:val="20"/>
              </w:rPr>
              <w:t>«Реализация требований обновлённых  ФГОС СОО: образовательные программы, содержание учебных предметов в различных профилях обучения» 13.02.2023 - 20.02.2023 (24 час.)</w:t>
            </w:r>
          </w:p>
          <w:p>
            <w:pPr>
              <w:pStyle w:val="NoSpacing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«Разговоры о важном»: система работы классного руководителя (куратора) 11.04.23 – 22.05.23  (58 час.)</w:t>
            </w:r>
          </w:p>
          <w:p>
            <w:pPr>
              <w:pStyle w:val="NoSpacing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0"/>
                <w:szCs w:val="20"/>
              </w:rPr>
              <w:t>«Подготовка организаторов ППЭ» от 24.04 2023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«Информационная безопасность детей: социальные и технологические аспекты» 14.02.2022 - 01.04.2022  (48 час.)</w:t>
            </w:r>
          </w:p>
          <w:p>
            <w:pPr>
              <w:pStyle w:val="NoSpacing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0"/>
                <w:szCs w:val="20"/>
              </w:rPr>
              <w:t>«Содержание школьного образования в условиях реализации обновленных ФГОС НОО, ФГОС ООО» 19.05.2022 - 30.05.2022 (24 час.)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«Актуальные вопросы оказания психолого-педагогической помощи обучающимся и родителям в рамках деятельности служб экстренного реагирования» 11.04.22- 15.04.22  (36 час.)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Санитарно-просветительская программа «Основы здорового питания (для детей школьного возраста)» июль 2022г.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«Инклюзивное образование для учеников с задержкой психического развития» 26.03.2021  (16 час.)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«Навыки оказания первой помощи в образовательных организациях» 26.08.2021  (36 час.)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 3648-20» 23.03.2021  (36 час.)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 16.09.2020    (17 ч)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«Профилактика коронавируса, гриппа и других острых респираторных вирусных инфекций в общеобразовательных организациях» 16.09.2020  (18ч)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«Современные технологии в решении лингвистических и методических проблем при обучении иностранному языку в рамках реализации ФГОС ООО и СОО» 16.06.2020- 30.06.2020 (72ч)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№286 от 31.05.2021»  26.08.2021 (44ч)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№286 от 31.05.2021»  26.08.2021 (44ч)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«Основы обеспечения информационнной безопасности детей» 08.11.2021 (36ч)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Кваша Зулейха Абдулхаковна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Учитель истории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</w:rPr>
              <w:t xml:space="preserve"> классы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Обществознание 6-1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</w:rPr>
              <w:t xml:space="preserve"> классы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Информатика и ИКТ 7-1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</w:rPr>
              <w:t xml:space="preserve"> классы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высшее,  </w:t>
            </w:r>
            <w:r>
              <w:rPr>
                <w:rFonts w:cs="Times New Roman" w:ascii="Times New Roman" w:hAnsi="Times New Roman"/>
              </w:rPr>
              <w:t xml:space="preserve">Термезский государственный университет, </w:t>
            </w:r>
            <w:r>
              <w:rPr>
                <w:rFonts w:cs="Times New Roman" w:ascii="Times New Roman" w:hAnsi="Times New Roman"/>
                <w:color w:val="000000"/>
              </w:rPr>
              <w:t xml:space="preserve"> «Дошкольная педагогика и психология»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1996год,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Термезское педагогическое училище, учитель начальных классов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1983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«Педагогическое образование: учитель общеобразовательной организации (история, обществознание)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2016 29.06.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«Педагогическое образование: учитель общеобразовательной организации (информатика)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2017 30.06.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Первая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24.11.2016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-Курсы повышения квалификации в ФГАОУ ДПО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Школа современного учителя истории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» 100 часов  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.1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.202</w:t>
            </w:r>
            <w:r>
              <w:rPr>
                <w:rFonts w:eastAsia="" w:cs="" w:ascii="Tempora LGC Uni" w:hAnsi="Tempora LGC Uni" w:cstheme="minorBidi" w:eastAsiaTheme="minorEastAsia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- Курсы повышения квалификации  в ГАУ ДПО «ВГАПО» по дополнительной профессиональной программе «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Нормативно-правовое и методическое сопровождение реализации обновленного ФГОС основного общего образования18 часов 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.04.20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  <w:p>
            <w:pPr>
              <w:pStyle w:val="Style16"/>
              <w:spacing w:before="0" w:after="140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- Курсы повышения квалификации  в ГАУ ДПО «ВГАПО» по дополнительной профессиональной программе «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Реализация требований обновленных ФГОС  СОО: образовательные программы, содержание учебных предметов в различных профилях обучения» 24часа 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.20</w:t>
            </w:r>
            <w:r>
              <w:rPr>
                <w:rFonts w:eastAsia="" w:cs="" w:ascii="Tempora LGC Uni" w:hAnsi="Tempora LGC Uni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  <w:r>
              <w:rPr>
                <w:rFonts w:ascii="Tempora LGC Uni" w:hAnsi="Tempora LGC Uni"/>
                <w:b w:val="false"/>
                <w:color w:val="000000"/>
                <w:sz w:val="20"/>
                <w:szCs w:val="20"/>
              </w:rPr>
              <w:t>г.)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Панчишкина Нина Николаевна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–дефектолог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Русский язык и литература 5 класс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-дефектолог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-логопед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высшее , Марийский государственный педагогический институт им. Н.К. Крупской ,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педагогика и методика начального обучения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1980год,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Профессиональная переподготовка по программе «Русский язык и литература: теория и методика преподавания в образовательной организации»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520 ч.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 23.08.2017 по 15.11.2017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Московская академия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ПрофессиональныхкКомпетенций по программе»Дефекто-логия»2020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Профессиональная переподготовка по профессии «Учитель –логопед»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Профессиональная переподготовка.по профессии «Тьютор»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2021г.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Профессиональная переподготовка по профессии «Учитель –логопед» 2021г.</w:t>
            </w:r>
            <w:bookmarkStart w:id="1" w:name="_GoBack1"/>
            <w:bookmarkEnd w:id="1"/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Обучение с ОВЗ: особенности организации учебной деятельности в соответсвии с ФГОС»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Февраль 2018г.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Самохина Анна Валерьевна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08"/>
                <w:tab w:val="left" w:pos="12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15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1.Учитель начальных классов-4 класс</w:t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2. Учитель музыки – 5,6, 7.7 «б», 8 классы</w:t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3. Преподаватель по финансовой грамотности (элективный курс) 5, 7, 7 «б», 8 классы</w:t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4. Педагог дополнительного образования (продленка)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0"/>
                <w:szCs w:val="20"/>
              </w:rPr>
              <w:t>Государственное образовательное учреждение «Волгоградский педагогический колледж», от 28.06.2004г. Учитель начальных классов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«Издательство Учитель» . Профессиональная переподготовка  «Педагогическое образование: Учитель общеобразовательной организации (технологии), 520 часов, от 31.01.2018г.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Учитель начальных классов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Диплом о профессиональной переподготовке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1.«Методика организации образовательного процесса в начальном общем образовании» от 10 февраля 2021г.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 «Педагог дополнительного образования» объем 250 часов от 11.10.2021г.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3.Удостоверение о повышении квалификации: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Конструирование современного урока в условиях внедрения обновленного ФГОС НОО» в объеме 72 часа, от 27.05.2022г.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4.Удостоверение о повышении квалификации: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«ФГОС ОО для обучающихся с ОВЗ: организация и содержание образовательного процесса» 72 часа, от 01.09.2017г.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5.Удостоверение о повышении квалификации: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«Информационная безопасность детей: социальные и технологические аспекты», 48 часов, от 01.040.2022г.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6.Удостоверение о повышении квалификации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 Содержание и методика преподавания курса финансовой грамотности различным категориям обучающихся» 72 часа, от 18.05.2023г.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7.Удостоверение о повышении квалификации: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«Формирование финансовой грамотности обучающихся с использованием интерактивных технологий и цифровых образовательных ресурсов (продвинутый уровень)», 36 часов, от 03.12.21г.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Сорокина Алфия Минзафаровна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Учитель физики 7, 7б, 8,9, 9а,10 классов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учитель математики</w:t>
            </w:r>
          </w:p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6 кл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Высшее. Волгоградский государственный педагогический университет.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02.07.1996 г.</w:t>
            </w:r>
          </w:p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«Общетехнические дисциплины и труд»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Учитель физики,</w:t>
            </w:r>
          </w:p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учитель математики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-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ООО «Центр инновационного образования и воспитания» по программе «Обработка персональных данных в образовательных организациях»17 часов.Ноябрь2020 г.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 «Школа современного учителя математики»100 часов.С 20.09.21- 10.12.21 г.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 «Информационная безопасностьдетей: социальные и технологические аспекты».48 часов. С 14.0222 -01.04.22 г.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ГАУ ДПО «ВГАПО» по дополнительной программе Нормативно-правовое и методическое сопровождение реализации обновленного ФГОС основного общего образования. 8 часов   26.04.22-29.04.22г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 «Использование современного учебного оборудования в центрах образования естественно-научной и технологической направленностей «Точка роста».36 часов  с 12.05.22- 09.06.22г.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>ГАУ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профилях»24 часа. С 27.02.23 — 13.03.23 г.</w:t>
            </w:r>
          </w:p>
          <w:p>
            <w:pPr>
              <w:pStyle w:val="Style2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  <w:t xml:space="preserve">Федеральная служба по надзору в сфере защиты прав потребителей и благополучия человека ФБУН «Новосибирский научно- исследовательский институт гигиены» роспотребнадзора в рамках федерального проекта «Укрепление общественного здоровья» национального проекта «Демография» по санитарно-просветительской программе «Основы здорового питания (для детей школьного возраста)» 15 часов сентябрь 2023 г. </w:t>
            </w:r>
          </w:p>
          <w:p>
            <w:pPr>
              <w:pStyle w:val="Style20"/>
              <w:spacing w:before="0" w:after="200"/>
              <w:rPr>
                <w:rFonts w:ascii="Tempora LGC Uni" w:hAnsi="Tempora LGC Uni"/>
                <w:sz w:val="20"/>
                <w:szCs w:val="20"/>
              </w:rPr>
            </w:pPr>
            <w:r>
              <w:rPr>
                <w:rFonts w:ascii="Tempora LGC Uni" w:hAnsi="Tempora LGC Uni"/>
                <w:sz w:val="20"/>
                <w:szCs w:val="20"/>
              </w:rPr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Сторожук Ирина Олеговна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6, 8 б кл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кл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9, 11 кл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 кл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Высшее, ФГБОУ ВПО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«Волгоградский государственный социально – педагогический университет», присуждена степень бакалавра социальной работы по направлению  «Социальная работа» 2013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 </w:t>
            </w:r>
            <w:r>
              <w:rPr>
                <w:b w:val="false"/>
                <w:sz w:val="20"/>
                <w:szCs w:val="20"/>
              </w:rPr>
              <w:t>«Педагогическое образование: учитель общеобразовательной организации (русский язык, литература)»</w:t>
            </w:r>
          </w:p>
          <w:p>
            <w:pPr>
              <w:pStyle w:val="NoSpacing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520ч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2017 31.03.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Соответствие занимаемой должности</w:t>
            </w:r>
          </w:p>
          <w:p>
            <w:pPr>
              <w:pStyle w:val="NoSpacing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27.02.2018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«Система подготовки обучающихся 9 классов к государственной итоговой аттестации по программам основного общего образования в форме основного государственного экзамена (ОГЭ) по русскому языку и литературе»  2019 72 часа ГАУ ДПО «ВГАПО»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«Преподавание литературы по ФГОС СОО» 2020 72 часа ООО «Центр онлайн-обучения Нетология-групп»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«Обработка персональных данных в образовательных организациях» 2020  17 часов ООО «Центр инновационного образования и воспитания»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 2020 17 часов ООО «Центр инновационного образования и воспитания»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02.07.2020 – 30.11.2020 112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«Школа современного учителя русского языка» 20.09.2021 – 10.12.2021 100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«Современные технологии инклюзивного образования обучающихся с ОВЗ в условиях реализации ФГОС» 15.03.2021 – 25.03.2021 72 часа ООО «Высшая школа делового администрирования»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«Информационная безопасность детей:</w:t>
              <w:br/>
              <w:t>социальные и технологические аспекты» 14.02.2022 – 01.04.2022 48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«Нормативно-правовое и методическое сопровождение реализации обновленного ФГОС основного общего образования» 26.04.2022 – 29.04.2022 18 часов ГАУ ДПО «ВГАПО»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«Основы здорового питания (для детей школьного возраста)» 05.08.2022 15 часов Центр ДПО ФБУН «Новосибирский НИИ гигиены»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«Формирование функциональной грамотности обучающихся на уроках русского языка и родных языков народов Российской Федерации» 31.10.2022 – 11.11.2022 48 часов «Федеральный институт родных языков народов Российской Федерации»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«Реализация требований обновленных ФГОС СОО: образовательные программы, содержание учебных предметов в различных профилях обучения» 27.02.2023 – 06.03.2023 24 часа ГАУ ДПО «ВГАПО»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«Школа современного учителя русского языка и литературы: достижения российской науки» 01.03.2023 – 24.04.2023 60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«Разговоры о важном»: система работы классного руководителя (куратора)» 11.04.2023 – 22.05.2023 58 часов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«Основы здорового питания (для детей школьного возраста)» 10.09.2023 15 часов Центр ДПО ФБУН «Новосибирский НИИ гигиены»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/>
              <w:t>10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Харитонова Лариса Сергеевна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Учитель начальных классов, старший методист, преподаватель – организатор ОБЖ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среднее специальное, Волгоградский  социально – педагогический колледж </w:t>
            </w:r>
            <w:r>
              <w:rPr>
                <w:color w:val="000000"/>
              </w:rPr>
              <w:t xml:space="preserve">,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преподавание в начальных классах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2004 год,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10.01.2022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ВГАПО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«Психолого – педагогические  и методические основы профессиональной деятельности по организации изучения комплексного учебного курса ОРКСЭ в начальных классах» (72 часа) 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12.05.2015 – 21.05.2015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ВГАПО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 программе «Дидактико – методическая профессиональная компетентность учителя начальных классов в сфере реализации ФГОС НОО»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72 часа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 11.09.2017 по 10.11.2017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Обучение в сетевом издание «Центр дистанционного образования «Прояви себя» по теме «Методика преподавания курса «Основы религиозных культур и светской этики «(ОРКСЭ) в соответствии ФГОС» (108 часов)  3.09.2018г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Методика проведения современного урока в начальной школе. Планируемые результаты обучения младших школьников. Новая система оценивания и диагностика учебной деятельности младших школьников» 6 ч. 8.11.2018г.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 программе «Контролёр технического состояния автотранспортных средств»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254ч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25.10.2017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 программе «Подготовка и переподготовка специалистов по безопасности движения на автомобильном транспорте»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48ч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27.10.2017г.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«Подготовка работников, осуществляющих обучение различных групп населения в области ГО и защита населения от ЧС» 72 ч. 28.09.2018г.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«Информационная безопасность детей: социальные и технологические аспекты»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«Конструирование современного урока в условиях внедрения обновленного ФГОС НОО»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sz w:val="24"/>
                <w:szCs w:val="24"/>
              </w:rPr>
              <w:t>«</w:t>
            </w:r>
            <w:hyperlink r:id="rId3">
              <w:r>
                <w:rPr>
                  <w:b w:val="false"/>
                  <w:bCs w:val="false"/>
                  <w:color w:val="000000"/>
                  <w:sz w:val="24"/>
                  <w:szCs w:val="24"/>
                  <w:highlight w:val="white"/>
                  <w:u w:val="none"/>
                </w:rPr>
                <w:t>Внутренняя система оценки качества образования: развитие в соответствии с обновленными ФГОС</w:t>
              </w:r>
            </w:hyperlink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«Реализация требований обновленных ФГОС СОО: образовательные программы, содержание учебных предметов в различных профилях обучения»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«Предметное содержание и методика преподавания модуля «Основы православной культуры» в четвертом классе начальной школы»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 (2 поток)</w:t>
            </w:r>
          </w:p>
          <w:p>
            <w:pPr>
              <w:pStyle w:val="NoSpacing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4"/>
                <w:szCs w:val="24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/>
              <w:t>11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Харитонова Зинаида Петровна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директор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высшее,  Волгоградский ордена «Знак Почета» государственный педагогический институт им А.С. Серафимовича, биология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1984 год,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«Дополнительное профессиональное образование в области менеджмента и экономики по специальности  080501 «Менеджмент» ( в отрасли образования) на право осуществления нового вида профессиональной деятельности менеджера ( в области образования)»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252ч. 21.10.2014г.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«Педагогическое образование: учитель общеобразовательной организации (химия)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29.06.2016г.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ВГАПО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 программе «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Актуальные вопросы реализации государственной образовательной политики в общеобразовательных организациях</w:t>
            </w:r>
            <w:r>
              <w:rPr>
                <w:b w:val="false"/>
                <w:sz w:val="22"/>
                <w:szCs w:val="22"/>
              </w:rPr>
              <w:t>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36</w:t>
            </w:r>
            <w:r>
              <w:rPr>
                <w:b w:val="false"/>
                <w:sz w:val="22"/>
                <w:szCs w:val="22"/>
              </w:rPr>
              <w:t xml:space="preserve"> час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ов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С 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15</w:t>
            </w:r>
            <w:r>
              <w:rPr>
                <w:b w:val="false"/>
                <w:sz w:val="22"/>
                <w:szCs w:val="22"/>
              </w:rPr>
              <w:t>.0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b w:val="false"/>
                <w:sz w:val="22"/>
                <w:szCs w:val="22"/>
              </w:rPr>
              <w:t>.20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22</w:t>
            </w:r>
            <w:r>
              <w:rPr>
                <w:b w:val="false"/>
                <w:sz w:val="22"/>
                <w:szCs w:val="22"/>
              </w:rPr>
              <w:t xml:space="preserve"> по 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24</w:t>
            </w:r>
            <w:r>
              <w:rPr>
                <w:b w:val="false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03</w:t>
            </w:r>
            <w:r>
              <w:rPr>
                <w:b w:val="false"/>
                <w:sz w:val="22"/>
                <w:szCs w:val="22"/>
              </w:rPr>
              <w:t>.20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ВГАПО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 программе «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Конструирование современного урока в условиях внедрения обновленного ФГОС НОО</w:t>
            </w:r>
            <w:r>
              <w:rPr>
                <w:b w:val="false"/>
                <w:sz w:val="22"/>
                <w:szCs w:val="22"/>
              </w:rPr>
              <w:t>»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72</w:t>
            </w:r>
            <w:r>
              <w:rPr>
                <w:b w:val="false"/>
                <w:sz w:val="22"/>
                <w:szCs w:val="22"/>
              </w:rPr>
              <w:t xml:space="preserve"> час</w:t>
            </w: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а</w:t>
            </w:r>
          </w:p>
          <w:p>
            <w:pPr>
              <w:pStyle w:val="NoSpacing"/>
              <w:rPr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 05.05.2022 по 27.05.2022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Тауланова Надежда Николаевна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Математика – 7-11 классы.</w:t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Spacing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Элективный курс «Теория вероятности и статистика» - 9 классы.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высшее, Волгоградский ордена «Знак Почета» государственный педагогический институт им А.С. Серафимовича, «Математика»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1985 год,   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-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Директор школы:                                З.П. Харитонова</w:t>
      </w:r>
    </w:p>
    <w:p>
      <w:pPr>
        <w:pStyle w:val="NoSpacing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cf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d4e57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d4e5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d4e57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qFormat/>
    <w:rsid w:val="002d4e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solo.shkola@mail.ru" TargetMode="External"/><Relationship Id="rId3" Type="http://schemas.openxmlformats.org/officeDocument/2006/relationships/hyperlink" Target="https://education.apkpro.ru/courses/35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LibreOffice/6.4.1.2$Linux_X86_64 LibreOffice_project/40$Build-2</Application>
  <Pages>18</Pages>
  <Words>2466</Words>
  <Characters>19650</Characters>
  <CharactersWithSpaces>22006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2019-04-08T06:33:00Z</dcterms:created>
  <dc:creator>админ</dc:creator>
  <dc:description/>
  <dc:language>ru-RU</dc:language>
  <cp:lastModifiedBy/>
  <cp:lastPrinted>2019-05-06T06:12:00Z</cp:lastPrinted>
  <dcterms:modified xsi:type="dcterms:W3CDTF">2025-09-29T15:43:42Z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