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438640" cy="68567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640" cy="685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Муниципальное  казенное общеобразовательное учреждение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«Верхнесолоновская средняя общеобразовательная школа»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sectPr>
          <w:type w:val="nextPage"/>
          <w:pgSz w:orient="landscape" w:w="16838" w:h="11906"/>
          <w:pgMar w:left="1701" w:right="850" w:gutter="0" w:header="0" w:top="660" w:footer="0" w:bottom="70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Рассмотрена: </w:t>
      </w:r>
      <w:r>
        <w:rPr>
          <w:rFonts w:cs="Times New Roman" w:ascii="Times New Roman" w:hAnsi="Times New Roman"/>
          <w:sz w:val="24"/>
          <w:szCs w:val="24"/>
        </w:rPr>
        <w:t>Педагогический совет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Протокол №______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Утверждена: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Директор 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/З. П. Харитонова /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Приказ № ______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_________________</w:t>
      </w:r>
    </w:p>
    <w:p>
      <w:pPr>
        <w:sectPr>
          <w:type w:val="continuous"/>
          <w:pgSz w:orient="landscape" w:w="16838" w:h="11906"/>
          <w:pgMar w:left="1701" w:right="850" w:gutter="0" w:header="0" w:top="660" w:footer="0" w:bottom="701"/>
          <w:cols w:num="3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РАБОЧАЯ ПРОГРАММА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ВНЕУРОЧНОГО ЗАНЯТИЯ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«Вдохновение»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Возраст детей, на которых рассчитана дополнительная общеобразовательная программа: </w:t>
      </w:r>
      <w:r>
        <w:rPr>
          <w:rFonts w:eastAsia="Times New Roman" w:cs="Times New Roman" w:ascii="Times New Roman" w:hAnsi="Times New Roman"/>
          <w:kern w:val="2"/>
          <w:sz w:val="28"/>
          <w:szCs w:val="28"/>
          <w:u w:val="single"/>
        </w:rPr>
        <w:t>7 – 17 лет.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Срок реализации дополнительной общеобразовательной программы: </w:t>
      </w:r>
      <w:r>
        <w:rPr>
          <w:rFonts w:eastAsia="Times New Roman" w:cs="Times New Roman" w:ascii="Times New Roman" w:hAnsi="Times New Roman"/>
          <w:kern w:val="2"/>
          <w:sz w:val="28"/>
          <w:szCs w:val="28"/>
          <w:u w:val="single"/>
        </w:rPr>
        <w:t>1 год.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56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56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56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Разработала: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56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Сорокина А.М.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567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</w:rPr>
        <w:t>2024г.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Паспорт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дополнительной общеобразовательной программы</w:t>
      </w:r>
    </w:p>
    <w:tbl>
      <w:tblPr>
        <w:tblW w:w="130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95"/>
        <w:gridCol w:w="8040"/>
      </w:tblGrid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Название ДОП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«Вдохновение»</w:t>
            </w:r>
          </w:p>
        </w:tc>
      </w:tr>
      <w:tr>
        <w:trPr>
          <w:trHeight w:val="267" w:hRule="atLeast"/>
        </w:trPr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авторе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ФИО: Сорокина А.М.</w:t>
            </w:r>
          </w:p>
        </w:tc>
      </w:tr>
      <w:tr>
        <w:trPr>
          <w:trHeight w:val="267" w:hRule="atLeast"/>
        </w:trPr>
        <w:tc>
          <w:tcPr>
            <w:tcW w:w="4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работы: МКОУ «Верхнесолоновская СОШ»</w:t>
            </w:r>
          </w:p>
        </w:tc>
      </w:tr>
      <w:tr>
        <w:trPr>
          <w:trHeight w:val="267" w:hRule="atLeast"/>
        </w:trPr>
        <w:tc>
          <w:tcPr>
            <w:tcW w:w="4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Должность: учитель, советник по воспитанию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Учебный план дополнительного образ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ования МКОУ «Верхнесолоновская СОШ»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Учебный кабинет  оснащенный компьютером, проектором и экраном.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 разработки, редактирования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1. Титульный лист.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</w:rPr>
              <w:t>Комплекс основных характеристик программы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2. Паспорт программы.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3. Пояснительная записка (в том числе – цель, задачи, планируемый результат).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4. Учебно-тематический план (учебный план).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5. Содержание программы.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2"/>
                <w:sz w:val="24"/>
                <w:szCs w:val="24"/>
              </w:rPr>
              <w:t>Комплекс организационно-педагогических условий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6. Календарный учебный график.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7. Методическое обеспечение дополнительной общеобразовательной программы.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8. Список литературы.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Художественная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Театральное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– 17 лет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год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Новизна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рименени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системно-деятельностного подхода при подаче материала.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Воспитание творчески активной и гармоннично развитой личности.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- умение оценивать и использовать полученные знания и умения в области театрального искусства;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сосредоточить внимание, эиоциональную память, общаться со зрителем;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- владение необходимыми навыками пластической выразительности и сценической речи;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- использование практических навыков при работе над внешним обликом героя;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- повышение интереса к изучению материала, связанного с искусством театра, литературой;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>- создание спектаклей различной направленности, участие в них обучающихся в самом различном качестве.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Формы занятий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(фронтальные (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указать кол-во детей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), индивидуальные)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Фронтальные (12 – 15 человек), групповые, при необходимости – индивидуальные.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час в неделю</w:t>
            </w:r>
          </w:p>
        </w:tc>
      </w:tr>
      <w:tr>
        <w:trPr>
          <w:trHeight w:val="267" w:hRule="atLeast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Формы подведения итогов реализации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Отчетный концерт, участие в школьных мероприятиях.</w:t>
            </w:r>
          </w:p>
        </w:tc>
      </w:tr>
    </w:tbl>
    <w:p>
      <w:pPr>
        <w:pStyle w:val="ConsNormal"/>
        <w:spacing w:lineRule="auto" w:lin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Пояснительная записка.</w:t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Направленность и профиль дополнительной общеобразовательной программы и направление деятельности: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данная дополнительная образовательная программа имеет художественную направленность. Направление деятельности – театральное.  Внеурочное занятие  однопрофильное.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Вид программы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и её уровень: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модифицированная программа, общекультурный (базовый) уровень.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Отличительные особенности программы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; </w:t>
      </w: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новизна, педагогическая целесообразность программы: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Эту идею выдвигвал в своих трудах и</w:t>
      </w:r>
      <w:r>
        <w:rPr>
          <w:rFonts w:eastAsia="Calibri" w:cs="Times New Roman" w:ascii="Times New Roman" w:hAnsi="Times New Roman"/>
          <w:sz w:val="24"/>
          <w:szCs w:val="24"/>
        </w:rPr>
        <w:t xml:space="preserve"> учен</w:t>
      </w:r>
      <w:r>
        <w:rPr>
          <w:rFonts w:cs="Times New Roman" w:ascii="Times New Roman" w:hAnsi="Times New Roman"/>
          <w:sz w:val="24"/>
          <w:szCs w:val="24"/>
        </w:rPr>
        <w:t>ый-психолог</w:t>
      </w:r>
      <w:r>
        <w:rPr>
          <w:rFonts w:eastAsia="Calibri" w:cs="Times New Roman" w:ascii="Times New Roman" w:hAnsi="Times New Roman"/>
          <w:sz w:val="24"/>
          <w:szCs w:val="24"/>
        </w:rPr>
        <w:t xml:space="preserve"> Л.С. Выготск</w:t>
      </w:r>
      <w:r>
        <w:rPr>
          <w:rFonts w:cs="Times New Roman" w:ascii="Times New Roman" w:hAnsi="Times New Roman"/>
          <w:sz w:val="24"/>
          <w:szCs w:val="24"/>
        </w:rPr>
        <w:t>ий</w:t>
      </w:r>
      <w:r>
        <w:rPr>
          <w:rFonts w:eastAsia="Calibri" w:cs="Times New Roman" w:ascii="Times New Roman" w:hAnsi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Актуальность</w:t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п</w:t>
      </w:r>
      <w:r>
        <w:rPr>
          <w:rFonts w:cs="Times New Roman" w:ascii="Times New Roman" w:hAnsi="Times New Roman"/>
          <w:sz w:val="24"/>
          <w:szCs w:val="24"/>
        </w:rPr>
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Цель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и задачи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дополнительной общеобразовательной программы:</w:t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  <w:u w:val="single"/>
        </w:rPr>
        <w:t>Цель:</w:t>
      </w:r>
      <w:r>
        <w:rPr>
          <w:rFonts w:eastAsia="Times New Roman" w:ascii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>
      <w:pPr>
        <w:pStyle w:val="ListParagraph"/>
        <w:spacing w:lineRule="auto" w:line="240"/>
        <w:ind w:left="0" w:hanging="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  <w:u w:val="single"/>
        </w:rPr>
        <w:t xml:space="preserve">Задачи: 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Адресат программы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: программа расчитана на школьников 7 – 17 лет (разновозрастная группа), увлеченных искусством слова, театром, игрой на сцене; специальной подготовки детей не требуется.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Объем программы - сроки реализации дополнительной общеобразовательной программы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:</w:t>
      </w:r>
    </w:p>
    <w:p>
      <w:pPr>
        <w:pStyle w:val="ListParagraph"/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Объем программы – 34 часа. Сроки реализации – 1 учебный год, занятия проводятся по 1 часу в неделю.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Формы организации образовательного процесса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виды занятий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режим занятий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ind w:firstLine="539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ind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Внеурочное занятие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Беседы о театре знакомят ребят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участников занятия.</w:t>
      </w:r>
    </w:p>
    <w:p>
      <w:pPr>
        <w:pStyle w:val="NoSpacing"/>
        <w:spacing w:lineRule="auto" w:line="240"/>
        <w:ind w:firstLine="709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участников занятия, находящих у них эмоциональный отклик, требующих творческой активности, работы фантазии. Необходимо проводить обсуждение этюдов, воспитывать  интерес к работе друг друга, самокритичность, формировать критерий оценки качества работы.</w:t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Занятия проводятся 1 раз в неделю в течение учебного года  в течении 40 минут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kern w:val="2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i/>
          <w:kern w:val="2"/>
          <w:sz w:val="24"/>
          <w:szCs w:val="24"/>
        </w:rPr>
        <w:t>Ожидаемые результаты по уровням, разделам и темам программы и способы определения их результативност: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 </w:t>
      </w:r>
    </w:p>
    <w:p>
      <w:pPr>
        <w:pStyle w:val="NoSpacing"/>
        <w:spacing w:lineRule="auto" w:line="24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</w:r>
    </w:p>
    <w:p>
      <w:pPr>
        <w:pStyle w:val="NoSpacing"/>
        <w:spacing w:lineRule="auto" w:line="240"/>
        <w:jc w:val="center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Требования к уровню подготовки учащихся</w:t>
      </w:r>
    </w:p>
    <w:p>
      <w:pPr>
        <w:pStyle w:val="NoSpacing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ЗНАЕТ:</w:t>
      </w:r>
    </w:p>
    <w:p>
      <w:pPr>
        <w:pStyle w:val="NoSpacing"/>
        <w:numPr>
          <w:ilvl w:val="0"/>
          <w:numId w:val="2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Что такое театр.</w:t>
      </w:r>
    </w:p>
    <w:p>
      <w:pPr>
        <w:pStyle w:val="NoSpacing"/>
        <w:numPr>
          <w:ilvl w:val="0"/>
          <w:numId w:val="2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Чем отличается театр от других видов искусств.</w:t>
      </w:r>
    </w:p>
    <w:p>
      <w:pPr>
        <w:pStyle w:val="NoSpacing"/>
        <w:numPr>
          <w:ilvl w:val="0"/>
          <w:numId w:val="2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С чего зародился театр.</w:t>
      </w:r>
    </w:p>
    <w:p>
      <w:pPr>
        <w:pStyle w:val="NoSpacing"/>
        <w:numPr>
          <w:ilvl w:val="0"/>
          <w:numId w:val="2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Какие виды театров существуют.</w:t>
      </w:r>
    </w:p>
    <w:p>
      <w:pPr>
        <w:pStyle w:val="NoSpacing"/>
        <w:numPr>
          <w:ilvl w:val="0"/>
          <w:numId w:val="2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Кто создаёт театральные полотна (спектакли).</w:t>
      </w:r>
    </w:p>
    <w:p>
      <w:pPr>
        <w:pStyle w:val="NoSpacing"/>
        <w:numPr>
          <w:ilvl w:val="0"/>
          <w:numId w:val="2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Что такое выразительные средства.</w:t>
      </w:r>
    </w:p>
    <w:p>
      <w:pPr>
        <w:pStyle w:val="NoSpacing"/>
        <w:numPr>
          <w:ilvl w:val="0"/>
          <w:numId w:val="2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Фрагмент как составная часть сюжета.</w:t>
      </w:r>
    </w:p>
    <w:p>
      <w:pPr>
        <w:pStyle w:val="NoSpacing"/>
        <w:numPr>
          <w:ilvl w:val="0"/>
          <w:numId w:val="2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>
      <w:pPr>
        <w:pStyle w:val="NoSpacing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ИМЕЕТ ПОНЯТИЯ:</w:t>
      </w:r>
    </w:p>
    <w:p>
      <w:pPr>
        <w:pStyle w:val="NoSpacing"/>
        <w:numPr>
          <w:ilvl w:val="0"/>
          <w:numId w:val="3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Об элементарных технических средствах сцены.</w:t>
      </w:r>
    </w:p>
    <w:p>
      <w:pPr>
        <w:pStyle w:val="NoSpacing"/>
        <w:numPr>
          <w:ilvl w:val="0"/>
          <w:numId w:val="3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Об оформлении сцены.</w:t>
      </w:r>
    </w:p>
    <w:p>
      <w:pPr>
        <w:pStyle w:val="NoSpacing"/>
        <w:numPr>
          <w:ilvl w:val="0"/>
          <w:numId w:val="3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О нормах поведения на сцене и в зрительном зале.</w:t>
      </w:r>
    </w:p>
    <w:p>
      <w:pPr>
        <w:pStyle w:val="NoSpacing"/>
        <w:numPr>
          <w:ilvl w:val="0"/>
          <w:numId w:val="3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О рождении сюжета произведения.</w:t>
      </w:r>
    </w:p>
    <w:p>
      <w:pPr>
        <w:pStyle w:val="NoSpacing"/>
        <w:numPr>
          <w:ilvl w:val="0"/>
          <w:numId w:val="3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О внутреннем монологе и 2-м плане актёрского состояния.</w:t>
      </w:r>
    </w:p>
    <w:p>
      <w:pPr>
        <w:pStyle w:val="NoSpacing"/>
        <w:numPr>
          <w:ilvl w:val="0"/>
          <w:numId w:val="3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О сверхзадаче и морали в произведении.</w:t>
      </w:r>
    </w:p>
    <w:p>
      <w:pPr>
        <w:pStyle w:val="NoSpacing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УМЕЕТ:</w:t>
      </w:r>
    </w:p>
    <w:p>
      <w:pPr>
        <w:pStyle w:val="NoSpacing"/>
        <w:numPr>
          <w:ilvl w:val="0"/>
          <w:numId w:val="4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Направлять свою фантазию по заданному руслу.</w:t>
      </w:r>
    </w:p>
    <w:p>
      <w:pPr>
        <w:pStyle w:val="NoSpacing"/>
        <w:numPr>
          <w:ilvl w:val="0"/>
          <w:numId w:val="4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Образно мыслить.</w:t>
      </w:r>
    </w:p>
    <w:p>
      <w:pPr>
        <w:pStyle w:val="NoSpacing"/>
        <w:numPr>
          <w:ilvl w:val="0"/>
          <w:numId w:val="4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Концентрировать внимание.</w:t>
      </w:r>
    </w:p>
    <w:p>
      <w:pPr>
        <w:pStyle w:val="NoSpacing"/>
        <w:numPr>
          <w:ilvl w:val="0"/>
          <w:numId w:val="4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Ощущать себя в сценическом пространстве.</w:t>
      </w:r>
    </w:p>
    <w:p>
      <w:pPr>
        <w:pStyle w:val="NoSpacing"/>
        <w:numPr>
          <w:ilvl w:val="0"/>
          <w:numId w:val="4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Применять выразительные средства для выражения характера сцены.</w:t>
      </w:r>
    </w:p>
    <w:p>
      <w:pPr>
        <w:pStyle w:val="NoSpacing"/>
        <w:numPr>
          <w:ilvl w:val="0"/>
          <w:numId w:val="4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Фрагментарно разбирать произведение, а так же фрагментарно его излагать.</w:t>
      </w:r>
    </w:p>
    <w:p>
      <w:pPr>
        <w:pStyle w:val="NoSpacing"/>
        <w:numPr>
          <w:ilvl w:val="0"/>
          <w:numId w:val="4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Определять основную мысль произведения и формировать её в сюжет.</w:t>
      </w:r>
    </w:p>
    <w:p>
      <w:pPr>
        <w:pStyle w:val="NoSpacing"/>
        <w:numPr>
          <w:ilvl w:val="0"/>
          <w:numId w:val="4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Понимать изобразительное искусство как течение жизненного процесса.</w:t>
      </w:r>
    </w:p>
    <w:p>
      <w:pPr>
        <w:pStyle w:val="NoSpacing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ПРИОБРЕТАЕТ НАВЫКИ:</w:t>
      </w:r>
    </w:p>
    <w:p>
      <w:pPr>
        <w:pStyle w:val="NoSpacing"/>
        <w:numPr>
          <w:ilvl w:val="0"/>
          <w:numId w:val="5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Общения с партнером (одноклассниками).</w:t>
      </w:r>
    </w:p>
    <w:p>
      <w:pPr>
        <w:pStyle w:val="NoSpacing"/>
        <w:numPr>
          <w:ilvl w:val="0"/>
          <w:numId w:val="5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Элементарного актёрского мастерства.</w:t>
      </w:r>
    </w:p>
    <w:p>
      <w:pPr>
        <w:pStyle w:val="NoSpacing"/>
        <w:numPr>
          <w:ilvl w:val="0"/>
          <w:numId w:val="5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Образного восприятия окружающего мира.</w:t>
      </w:r>
    </w:p>
    <w:p>
      <w:pPr>
        <w:pStyle w:val="NoSpacing"/>
        <w:numPr>
          <w:ilvl w:val="0"/>
          <w:numId w:val="5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Адекватного и образного реагирования на внешние раздражители.</w:t>
      </w:r>
    </w:p>
    <w:p>
      <w:pPr>
        <w:pStyle w:val="NoSpacing"/>
        <w:numPr>
          <w:ilvl w:val="0"/>
          <w:numId w:val="5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Коллективного творчества.</w:t>
      </w:r>
    </w:p>
    <w:p>
      <w:pPr>
        <w:pStyle w:val="NoSpacing"/>
        <w:numPr>
          <w:ilvl w:val="0"/>
          <w:numId w:val="5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Свободного общения с аудиторией, одноклассниками.</w:t>
      </w:r>
    </w:p>
    <w:p>
      <w:pPr>
        <w:pStyle w:val="NoSpacing"/>
        <w:numPr>
          <w:ilvl w:val="0"/>
          <w:numId w:val="5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Выражать свою мысль в широком кругу оппонентов.</w:t>
      </w:r>
    </w:p>
    <w:p>
      <w:pPr>
        <w:pStyle w:val="NoSpacing"/>
        <w:numPr>
          <w:ilvl w:val="0"/>
          <w:numId w:val="5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Анализировать последовательность поступков.</w:t>
      </w:r>
    </w:p>
    <w:p>
      <w:pPr>
        <w:pStyle w:val="NoSpacing"/>
        <w:numPr>
          <w:ilvl w:val="0"/>
          <w:numId w:val="5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>Выстраивать логическую цепочку жизненного событийного ряда.</w:t>
      </w:r>
    </w:p>
    <w:p>
      <w:pPr>
        <w:pStyle w:val="NoSpacing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>
      <w:pPr>
        <w:pStyle w:val="NoSpacing"/>
        <w:spacing w:lineRule="auto" w:line="240"/>
        <w:ind w:firstLine="709"/>
        <w:jc w:val="both"/>
        <w:rPr/>
      </w:pPr>
      <w:r>
        <w:rPr/>
      </w:r>
    </w:p>
    <w:p>
      <w:pPr>
        <w:pStyle w:val="NoSpacing"/>
        <w:spacing w:lineRule="auto" w:line="240"/>
        <w:ind w:firstLine="709"/>
        <w:jc w:val="center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Личностные, метапредметные и предметные результаты: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Личностные результаты</w:t>
      </w:r>
      <w:r>
        <w:rPr>
          <w:rFonts w:cs="Times New Roman" w:ascii="Times New Roman" w:hAnsi="Times New Roman"/>
          <w:sz w:val="24"/>
          <w:szCs w:val="24"/>
        </w:rPr>
        <w:t xml:space="preserve">.  У учеников будут сформированы: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>۰</w:t>
      </w:r>
      <w:r>
        <w:rPr>
          <w:rFonts w:cs="Times New Roman" w:ascii="Times New Roman" w:hAnsi="Times New Roman"/>
          <w:sz w:val="24"/>
          <w:szCs w:val="24"/>
        </w:rPr>
        <w:t xml:space="preserve">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>۰</w:t>
      </w:r>
      <w:r>
        <w:rPr>
          <w:rFonts w:cs="Times New Roman" w:ascii="Times New Roman" w:hAnsi="Times New Roman"/>
          <w:sz w:val="24"/>
          <w:szCs w:val="24"/>
        </w:rPr>
        <w:t xml:space="preserve">осознание значимости занятий театральным искусством для личного развития;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>۰</w:t>
      </w:r>
      <w:r>
        <w:rPr>
          <w:rFonts w:cs="Times New Roman" w:ascii="Times New Roman" w:hAnsi="Times New Roman"/>
          <w:sz w:val="24"/>
          <w:szCs w:val="24"/>
        </w:rPr>
        <w:t xml:space="preserve">формирование целостного мировоззрения, учитывающего культурное, языковое, духовное многообразие современного мира;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>۰</w:t>
      </w:r>
      <w:r>
        <w:rPr>
          <w:rFonts w:cs="Times New Roman"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>۰</w:t>
      </w:r>
      <w:r>
        <w:rPr>
          <w:rFonts w:cs="Times New Roman"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>۰</w:t>
      </w:r>
      <w:r>
        <w:rPr>
          <w:rFonts w:cs="Times New Roman" w:ascii="Times New Roman" w:hAnsi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>۰</w:t>
      </w:r>
      <w:r>
        <w:rPr>
          <w:rFonts w:cs="Times New Roman" w:ascii="Times New Roman" w:hAnsi="Times New Roman"/>
          <w:sz w:val="24"/>
          <w:szCs w:val="24"/>
        </w:rPr>
        <w:t xml:space="preserve">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Предметные результаты.</w:t>
      </w:r>
      <w:r>
        <w:rPr>
          <w:rFonts w:cs="Times New Roman" w:ascii="Times New Roman" w:hAnsi="Times New Roman"/>
          <w:sz w:val="24"/>
          <w:szCs w:val="24"/>
        </w:rPr>
        <w:t xml:space="preserve"> Учащиеся научатся: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выполнять упражнения актёрского тренинга;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>۰</w:t>
      </w:r>
      <w:r>
        <w:rPr>
          <w:rFonts w:cs="Times New Roman" w:ascii="Times New Roman" w:hAnsi="Times New Roman"/>
          <w:sz w:val="24"/>
          <w:szCs w:val="24"/>
        </w:rPr>
        <w:t xml:space="preserve">строить этюд в паре с любым партнёром;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развивать речевое дыхание и правильную артикуляцию;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видам театрального искусства, основам актёрского мастерства;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сочинять этюды по сказкам;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умению выражать разнообразные эмоциональные состояния (грусть, радость, злоба, удивление, восхищение);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>۰</w:t>
      </w:r>
      <w:r>
        <w:rPr>
          <w:rFonts w:cs="Times New Roman" w:ascii="Times New Roman" w:hAnsi="Times New Roman"/>
          <w:sz w:val="24"/>
          <w:szCs w:val="24"/>
        </w:rPr>
        <w:t xml:space="preserve">правильно выполнять цепочки простых физических действий.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Метапредметными результатами является формирование универсальных учебных действий (УУД).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Регулятивные УУД</w:t>
      </w:r>
      <w:r>
        <w:rPr>
          <w:rFonts w:cs="Times New Roman" w:ascii="Times New Roman" w:hAnsi="Times New Roman"/>
          <w:sz w:val="24"/>
          <w:szCs w:val="24"/>
        </w:rPr>
        <w:t xml:space="preserve">: Обучающийся научится: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понимать и принимать учебную задачу, сформулированную учителем;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планировать свои действия на отдельных этапах работы над пьесой;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осуществлять контроль, коррекцию и оценку результатов своей деятельности;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Познавательные УУД:</w:t>
      </w:r>
      <w:r>
        <w:rPr>
          <w:rFonts w:cs="Times New Roman" w:ascii="Times New Roman" w:hAnsi="Times New Roman"/>
          <w:sz w:val="24"/>
          <w:szCs w:val="24"/>
        </w:rPr>
        <w:t xml:space="preserve"> Обучающийся научится: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пользоваться приёмами анализа и синтеза при чтении и просмотре видеозаписей, проводить сравнение и анализ поведения героя;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понимать и применять полученную информацию при выполнении заданий;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проявлять индивидуальные творческие способности при сочинении этюдов, подборе простейших рифм, чтении по ролям и инсценировании.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Коммуникативные УУД:</w:t>
      </w:r>
      <w:r>
        <w:rPr>
          <w:rFonts w:cs="Times New Roman" w:ascii="Times New Roman" w:hAnsi="Times New Roman"/>
          <w:sz w:val="24"/>
          <w:szCs w:val="24"/>
        </w:rPr>
        <w:t xml:space="preserve"> Обучающийся научится: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включаться в диалог, в коллективное обсуждение, проявлять инициативу и активность </w:t>
      </w:r>
      <w:r>
        <w:rPr>
          <w:rFonts w:ascii="Times New Roman" w:hAnsi="Times New Roman" w:cs="Times New Roman"/>
          <w:sz w:val="24"/>
          <w:sz w:val="24"/>
          <w:szCs w:val="24"/>
        </w:rPr>
        <w:t>۰</w:t>
      </w:r>
      <w:r>
        <w:rPr>
          <w:rFonts w:cs="Times New Roman" w:ascii="Times New Roman" w:hAnsi="Times New Roman"/>
          <w:sz w:val="24"/>
          <w:szCs w:val="24"/>
        </w:rPr>
        <w:t xml:space="preserve">работать в группе, учитывать мнения партнёров, отличные от собственных;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обращаться за помощью; 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формулировать свои затруднения;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предлагать помощь и сотрудничество;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слушать собеседника;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 xml:space="preserve">۰ </w:t>
      </w:r>
      <w:r>
        <w:rPr>
          <w:rFonts w:cs="Times New Roman" w:ascii="Times New Roman" w:hAnsi="Times New Roman"/>
          <w:sz w:val="24"/>
          <w:szCs w:val="24"/>
        </w:rPr>
        <w:t xml:space="preserve">формулировать собственное мнение и позицию; 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ascii="Times New Roman" w:hAnsi="Times New Roman" w:cs="Times New Roman"/>
          <w:sz w:val="24"/>
          <w:sz w:val="24"/>
          <w:szCs w:val="24"/>
        </w:rPr>
        <w:t>۰</w:t>
      </w:r>
      <w:r>
        <w:rPr>
          <w:rFonts w:cs="Times New Roman" w:ascii="Times New Roman" w:hAnsi="Times New Roman"/>
          <w:sz w:val="24"/>
          <w:szCs w:val="24"/>
        </w:rPr>
        <w:t xml:space="preserve">осуществлять взаимный контроль; </w:t>
      </w:r>
    </w:p>
    <w:p>
      <w:pPr>
        <w:pStyle w:val="NoSpacing"/>
        <w:spacing w:lineRule="auto" w:line="240"/>
        <w:ind w:left="751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. адекватно оценивать собственное поведение и поведение окружающих.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Формы подведения итогов реализации дополнительной общеобразовательной программы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ind w:left="567" w:hanging="0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Система поощрений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благодарственные письма кружковцам и их родителям;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дипломы за актерское мастерство;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clear" w:pos="708"/>
          <w:tab w:val="left" w:pos="541" w:leader="none"/>
          <w:tab w:val="left" w:pos="709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творческие поездки на смотры, праздники одаренных детей и под.</w:t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kern w:val="2"/>
          <w:sz w:val="24"/>
          <w:szCs w:val="24"/>
        </w:rPr>
      </w:r>
    </w:p>
    <w:p>
      <w:pPr>
        <w:pStyle w:val="ConsNormal"/>
        <w:spacing w:lineRule="auto" w:line="240"/>
        <w:ind w:firstLine="5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Учебно-тематический план.</w:t>
      </w:r>
    </w:p>
    <w:p>
      <w:pPr>
        <w:pStyle w:val="Style25"/>
        <w:widowControl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37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4831"/>
        <w:gridCol w:w="840"/>
        <w:gridCol w:w="690"/>
        <w:gridCol w:w="795"/>
        <w:gridCol w:w="1305"/>
        <w:gridCol w:w="2205"/>
        <w:gridCol w:w="2430"/>
      </w:tblGrid>
      <w:tr>
        <w:trPr/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</w:rPr>
              <w:t>Название раздела, темы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</w:rPr>
              <w:t>Количество часов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</w:rPr>
              <w:t>Формы организации занятий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</w:rPr>
              <w:t>Формы аттестации, диагностики, контроля</w:t>
            </w:r>
          </w:p>
        </w:tc>
      </w:tr>
      <w:tr>
        <w:trPr>
          <w:trHeight w:val="2119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4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</w:rPr>
              <w:t>все</w:t>
            </w:r>
          </w:p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</w:rPr>
              <w:t>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</w:rPr>
              <w:t>теория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</w:rPr>
              <w:t>практика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2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</w:rPr>
              <w:t>Раздел 1 «Основы театральной культуры»</w:t>
            </w:r>
          </w:p>
        </w:tc>
      </w:tr>
      <w:tr>
        <w:trPr>
          <w:trHeight w:val="28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</w:rPr>
              <w:t>1.1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Собеседование</w:t>
            </w:r>
          </w:p>
        </w:tc>
      </w:tr>
      <w:tr>
        <w:trPr>
          <w:trHeight w:val="83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1.2.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Презентация</w:t>
            </w:r>
          </w:p>
        </w:tc>
      </w:tr>
      <w:tr>
        <w:trPr>
          <w:trHeight w:val="10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1.3.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1.4.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774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1.5.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2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kern w:val="2"/>
                <w:sz w:val="24"/>
                <w:szCs w:val="24"/>
              </w:rPr>
              <w:t>Раздел 2 «Театральная игра»</w:t>
            </w:r>
          </w:p>
        </w:tc>
      </w:tr>
      <w:tr>
        <w:trPr>
          <w:trHeight w:val="9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2.1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Тренинг творческой психотехники актера: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навыков рабочего самочувствия;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творческого восприятия;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2.2.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9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2.3.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Сценические этюды: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одиночные – на выполнение простого задания;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освоение предлагаемых обстоятельств;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82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2.4.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26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3.1.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2214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3.2.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актера над образом. Логика действия: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– предмет;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– стихия;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– животное;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– растение;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внешняя характерность;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25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kern w:val="2"/>
                <w:sz w:val="24"/>
                <w:szCs w:val="24"/>
              </w:rPr>
              <w:t>Раздел 4 «Культура и техника речи»</w:t>
            </w:r>
          </w:p>
        </w:tc>
      </w:tr>
      <w:tr>
        <w:trPr>
          <w:trHeight w:val="11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4.1.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136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4.2.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объект общения (партнер, мысль);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общения – приспособление;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непрерывность общения;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12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4.3.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8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4.4.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46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kern w:val="2"/>
                <w:sz w:val="24"/>
                <w:szCs w:val="24"/>
              </w:rPr>
              <w:t>Раздел 5 «Выразительные средства в театре»</w:t>
            </w:r>
          </w:p>
        </w:tc>
      </w:tr>
      <w:tr>
        <w:trPr>
          <w:trHeight w:val="275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5.1.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Многообразие выразительных средств в театре: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драматургия;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декорация;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костюм;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свет;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музыкальное оформление;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шумовое оформление.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27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kern w:val="2"/>
                <w:sz w:val="24"/>
                <w:szCs w:val="24"/>
              </w:rPr>
              <w:t>Раздел 6 «Работа над спектаклем»</w:t>
            </w:r>
          </w:p>
        </w:tc>
      </w:tr>
      <w:tr>
        <w:trPr>
          <w:trHeight w:val="12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6.1.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над спектаклем: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 создается спектакль;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знакомство со сценарием;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характеры и костюмы;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чтение по ролям,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над дикцией;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разучивание ролей;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вхождение в образ;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исполнение роли;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афиши и программки;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6.2.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>
        <w:trPr>
          <w:trHeight w:val="1114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6.3.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 театрального представления: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школе для учащихся, родителей, учителей;</w:t>
            </w:r>
          </w:p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Спектакль</w:t>
            </w:r>
          </w:p>
        </w:tc>
      </w:tr>
      <w:tr>
        <w:trPr>
          <w:trHeight w:val="25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13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>
        <w:trPr>
          <w:trHeight w:val="10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7.1.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286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7.2.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>
        <w:trPr>
          <w:trHeight w:val="9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7.3.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>
        <w:trPr>
          <w:trHeight w:val="9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/>
            </w:pPr>
            <w:r>
              <w:rPr>
                <w:rFonts w:cs="Times New Roman" w:ascii="Times New Roman" w:hAnsi="Times New Roman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5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jc w:val="right"/>
              <w:rPr/>
            </w:pPr>
            <w:r>
              <w:rPr>
                <w:rFonts w:cs="Times New Roman" w:ascii="Times New Roman" w:hAnsi="Times New Roman"/>
                <w:b/>
              </w:rPr>
              <w:t>Итого часов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34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Normal"/>
        <w:spacing w:lineRule="auto" w:line="240"/>
        <w:ind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ConsNormal"/>
        <w:spacing w:lineRule="auto" w:line="240"/>
        <w:ind w:firstLine="5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Содержание изучаемого материала.</w:t>
      </w:r>
    </w:p>
    <w:p>
      <w:pPr>
        <w:pStyle w:val="Normal"/>
        <w:spacing w:lineRule="auto" w:line="240" w:before="0" w:after="143"/>
        <w:ind w:firstLine="5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Основы театральной культуры. </w:t>
      </w:r>
      <w:r>
        <w:rPr>
          <w:rFonts w:cs="Times New Roman" w:ascii="Times New Roman" w:hAnsi="Times New Roman"/>
          <w:sz w:val="24"/>
          <w:szCs w:val="24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>
      <w:pPr>
        <w:pStyle w:val="Normal"/>
        <w:spacing w:lineRule="auto" w:line="240" w:before="0" w:after="143"/>
        <w:ind w:firstLine="54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Задачи</w:t>
      </w:r>
      <w:r>
        <w:rPr>
          <w:rFonts w:cs="Times New Roman" w:ascii="Times New Roman" w:hAnsi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>
      <w:pPr>
        <w:pStyle w:val="Normal"/>
        <w:spacing w:lineRule="auto" w:line="240" w:before="0" w:after="143"/>
        <w:ind w:firstLine="5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Театральная игра</w:t>
      </w:r>
      <w:r>
        <w:rPr>
          <w:rFonts w:cs="Times New Roman" w:ascii="Times New Roman" w:hAnsi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 </w:t>
      </w:r>
    </w:p>
    <w:p>
      <w:pPr>
        <w:pStyle w:val="Normal"/>
        <w:spacing w:lineRule="auto" w:line="240" w:before="0" w:after="143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Специальные театральные игры необходимы при работе над этюдами и спектаклями. Они развивают воображение и фантазию, готовят детей к действию в сценичкеских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Задачи.</w:t>
      </w:r>
      <w:r>
        <w:rPr>
          <w:rFonts w:cs="Times New Roman" w:ascii="Times New Roman" w:hAnsi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Ритмопластика. </w:t>
      </w:r>
      <w:r>
        <w:rPr>
          <w:rFonts w:cs="Times New Roman" w:ascii="Times New Roman" w:hAnsi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черец пластику своего тела. Особенно интересные пластические образы возникают под влиянием музыки. 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Задачи.</w:t>
      </w:r>
      <w:r>
        <w:rPr>
          <w:rFonts w:cs="Times New Roman" w:ascii="Times New Roman" w:hAnsi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Культура и техника речи.</w:t>
      </w:r>
      <w:r>
        <w:rPr>
          <w:rFonts w:cs="Times New Roman" w:ascii="Times New Roman" w:hAnsi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Задачи</w:t>
      </w:r>
      <w:r>
        <w:rPr>
          <w:rFonts w:cs="Times New Roman" w:ascii="Times New Roman" w:hAnsi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b/>
          <w:kern w:val="2"/>
          <w:sz w:val="24"/>
          <w:szCs w:val="24"/>
        </w:rPr>
        <w:t xml:space="preserve">Выразительные средства в театре. </w:t>
      </w:r>
      <w:r>
        <w:rPr>
          <w:rFonts w:cs="Times New Roman" w:ascii="Times New Roman" w:hAnsi="Times New Roman"/>
          <w:kern w:val="2"/>
          <w:sz w:val="24"/>
          <w:szCs w:val="24"/>
        </w:rPr>
        <w:t>Раздел предполагает знакомство с многообразием выразительных средств в театре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Работа над спектаклем</w:t>
      </w:r>
      <w:r>
        <w:rPr>
          <w:rFonts w:cs="Times New Roman" w:ascii="Times New Roman" w:hAnsi="Times New Roman"/>
          <w:sz w:val="24"/>
          <w:szCs w:val="24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выбор пьесы и обсуждение ее сдетьми;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создание совместно с детьми экскизов декораций и костюмов;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рапетиция всей пьесы целиком в костюмах; уточнение темпоритма спектакля;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премьера спектакля;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повторные показы спектакля.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Задачи</w:t>
      </w:r>
      <w:r>
        <w:rPr>
          <w:rFonts w:cs="Times New Roman" w:ascii="Times New Roman" w:hAnsi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Подведение итогов.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>
      <w:pPr>
        <w:pStyle w:val="ConsNormal"/>
        <w:spacing w:lineRule="auto" w:line="240"/>
        <w:ind w:firstLine="5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Календарный учебный график.</w:t>
      </w:r>
    </w:p>
    <w:p>
      <w:pPr>
        <w:pStyle w:val="ConsNormal"/>
        <w:spacing w:lineRule="auto" w:line="240"/>
        <w:ind w:firstLine="54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tbl>
      <w:tblPr>
        <w:tblStyle w:val="ac"/>
        <w:tblW w:w="139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88"/>
        <w:gridCol w:w="527"/>
        <w:gridCol w:w="883"/>
        <w:gridCol w:w="1416"/>
        <w:gridCol w:w="712"/>
        <w:gridCol w:w="5928"/>
        <w:gridCol w:w="1815"/>
        <w:gridCol w:w="1702"/>
      </w:tblGrid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ind w:left="-63" w:hanging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Ме-сяц</w:t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ind w:left="-87" w:hanging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Чис-ло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Время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проведения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занятия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Форма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занятия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Кол-во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часов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Тема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занятия</w:t>
            </w:r>
          </w:p>
        </w:tc>
        <w:tc>
          <w:tcPr>
            <w:tcW w:w="1815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Место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проведения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Форма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105pt"/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контроля</w:t>
            </w:r>
          </w:p>
        </w:tc>
      </w:tr>
      <w:tr>
        <w:trPr>
          <w:trHeight w:val="1313" w:hRule="atLeast"/>
        </w:trPr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Вводное занятие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815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Собеседование.</w:t>
            </w:r>
          </w:p>
        </w:tc>
      </w:tr>
      <w:tr>
        <w:trPr>
          <w:trHeight w:val="217" w:hRule="atLeast"/>
        </w:trPr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Час открытия нового знания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Театральное искусство России. Виды театров.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Презентация</w:t>
            </w:r>
          </w:p>
        </w:tc>
      </w:tr>
      <w:tr>
        <w:trPr>
          <w:trHeight w:val="326" w:hRule="atLeast"/>
        </w:trPr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Час открытия нового знания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Театральные профессии. Выдающиеся актеры.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Тренинг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Час открытия нового знания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Тренинг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Тренинг творческой психотехники актера: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развитие навыков рабочего самочувствия;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развитие творческого восприятия;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развитие артистической смелости и элементов характерности.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Тренинг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Воображение и фантазия – источник творческой духовности человека.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Упражнения на развитие воображения.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Сценические этюды: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одиночные – на выполнение простого задания;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 освоение предлагаемых обстоятельств;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парные – на общение в условиях органического молчания;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 взаимодействие с партнером.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Работа актера над образом. Логика действия: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я – предмет;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я – стихия;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я – животное;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я – растение;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внешняя характерность;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форма (выдержка и законченность).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Тренинг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Час открытия нового знания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Овладение техникой сценического общения партнеров: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материал для общения – внутренние чувства, мысли;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объект общения (партнер, мысль);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средства, приемы общения – жест, слово, мимика, взгляд;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форма общения – приспособление;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непрерывность общения;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совокупность всех элементов общения.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775" w:hRule="atLeast"/>
        </w:trPr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Словесные игры. Пластические импровизации.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>
          <w:trHeight w:val="312" w:hRule="atLeast"/>
        </w:trPr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Комбинированное занятие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Многообразие выразительных средств в театре: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драматургия;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декорация;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костюм;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свет;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музыкальное оформление;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шумовое оформление.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(Создание декоративно-художественного оформления).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Кабинет, школьная библиотека, музей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Комбинированное занятие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Работа над спектаклем: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как создается спектакль;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знакомство со сценарием;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характеры и костюмы;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чтение по ролям,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работа над дикцией;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разучивание ролей;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вхождение в образ;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исполнение роли;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создание афиши и программки;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музыкальное оформление.</w:t>
            </w:r>
          </w:p>
        </w:tc>
        <w:tc>
          <w:tcPr>
            <w:tcW w:w="1815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Кабинет, школьная юиблиотека, музей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Исполнение роли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Комбинированное занятие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Развиваем актерское мастерство. Репетиция.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 , школьная библиотека, музей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Исполнение роли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Презентация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Показ театрального представления: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 школе для учащихся, родителей, учителей;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 районном смотре.</w:t>
            </w:r>
          </w:p>
        </w:tc>
        <w:tc>
          <w:tcPr>
            <w:tcW w:w="1815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Школьная импрови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зированная сцена, музей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Спектакль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Праздник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Мероприятие, посвященное международному дню театра.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Школьная импровизированная сцена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Обобщение</w:t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/>
                <w:kern w:val="2"/>
                <w:sz w:val="24"/>
                <w:szCs w:val="24"/>
                <w:lang w:val="ru-RU" w:eastAsia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Творческий отчет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Практикум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Оформление страниц «Летописи школьного театра».</w:t>
            </w:r>
          </w:p>
        </w:tc>
        <w:tc>
          <w:tcPr>
            <w:tcW w:w="1815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Кабинет</w:t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Летопись школьного театра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48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527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83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71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5928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702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Normal"/>
        <w:spacing w:lineRule="auto" w:line="240"/>
        <w:ind w:firstLine="5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Методическое обеспечение </w:t>
      </w:r>
    </w:p>
    <w:p>
      <w:pPr>
        <w:pStyle w:val="ConsNormal"/>
        <w:spacing w:lineRule="auto" w:line="240"/>
        <w:ind w:firstLine="5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дополнительной общеобразовательной программы.</w:t>
      </w:r>
    </w:p>
    <w:p>
      <w:pPr>
        <w:pStyle w:val="ConsNormal"/>
        <w:spacing w:lineRule="auto" w:line="24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Normal"/>
        <w:spacing w:lineRule="auto" w:line="240"/>
        <w:ind w:firstLine="54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«Методическое сопровождение программы»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Методические материалы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пособия (см. Список литературы),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справочные материалы (Энциклопедии театрального искусства),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дидактический материал (сценарный отдел).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: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важное значение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Показ спектакля - необходимый завершающий этап работы. Нужно воспитывать у участников занятия отношение к публичному выступлению как к событию праздничному и ответственному.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ребят.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: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запрограммированности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Условия реализации программы: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Fonts w:ascii="Times New Roman" w:hAnsi="Times New Roman"/>
          <w:sz w:val="24"/>
          <w:szCs w:val="24"/>
        </w:rPr>
        <w:t>Классная комната (кабинет литературы) - техническое оснащение (компьютер, проектор, экран);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Fonts w:ascii="Times New Roman" w:hAnsi="Times New Roman"/>
          <w:sz w:val="24"/>
          <w:szCs w:val="24"/>
        </w:rPr>
        <w:t>Актовый зал (импровизированная сцена);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 xml:space="preserve">Методические разработки по темам программы 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(см. Приложение).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План и методика ведения воспитательной работы в объединении: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Похвала педагога за самостоятельно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eastAsia="Calibri" w:cs="Times New Roman" w:ascii="Times New Roman" w:hAnsi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>
      <w:pPr>
        <w:pStyle w:val="NoSpacing"/>
        <w:spacing w:lineRule="auto" w:line="240"/>
        <w:ind w:firstLine="709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 Результативность занятий учащихся создается путем использования приема взаимооценок, путем формирования здоровой конкуренции, а также за счет воспитания личностной ответственности ребенка.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Разработки сценариев открытых мероприятий, занятий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(см. Приложение).</w:t>
      </w:r>
    </w:p>
    <w:p>
      <w:pPr>
        <w:pStyle w:val="ConsNormal"/>
        <w:tabs>
          <w:tab w:val="clear" w:pos="708"/>
          <w:tab w:val="left" w:pos="567" w:leader="none"/>
        </w:tabs>
        <w:spacing w:lineRule="auto" w:line="240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8"/>
        </w:rPr>
        <w:t>. «Диагностические материалы»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Формы аттестации/контроля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собеседование, беседа;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игровые задания для определение уроувня практических умений и теоретических знаний;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отчетный концерт (показ спектакля), исполнение роли;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презентация, творческий отчет.</w:t>
      </w:r>
    </w:p>
    <w:p>
      <w:pPr>
        <w:pStyle w:val="Normal"/>
        <w:tabs>
          <w:tab w:val="clear" w:pos="708"/>
          <w:tab w:val="left" w:pos="1260" w:leader="none"/>
        </w:tabs>
        <w:spacing w:lineRule="auto" w:line="240"/>
        <w:ind w:right="-205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>
      <w:pPr>
        <w:pStyle w:val="Normal"/>
        <w:tabs>
          <w:tab w:val="clear" w:pos="708"/>
          <w:tab w:val="left" w:pos="1260" w:leader="none"/>
        </w:tabs>
        <w:spacing w:lineRule="auto" w:line="240"/>
        <w:ind w:right="-205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Оценочные материалы: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- пакет диагностических методик, позволяющих определить достижение учащимися планируемых результатов (ФЗ № 273, ст.2, п.9; ст. 47, п.5) –см. Приложение.</w:t>
      </w:r>
    </w:p>
    <w:p>
      <w:pPr>
        <w:pStyle w:val="ConsNormal"/>
        <w:tabs>
          <w:tab w:val="clear" w:pos="708"/>
          <w:tab w:val="left" w:pos="567" w:leader="none"/>
        </w:tabs>
        <w:spacing w:lineRule="auto" w:line="240"/>
        <w:ind w:firstLine="567"/>
        <w:jc w:val="both"/>
        <w:rPr/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«</w:t>
      </w:r>
      <w:r>
        <w:rPr>
          <w:rFonts w:cs="Times New Roman" w:ascii="Times New Roman" w:hAnsi="Times New Roman"/>
          <w:b/>
          <w:sz w:val="28"/>
          <w:szCs w:val="28"/>
        </w:rPr>
        <w:t>Дидактические</w:t>
      </w:r>
      <w:r>
        <w:rPr>
          <w:rFonts w:ascii="Times New Roman" w:hAnsi="Times New Roman"/>
          <w:b/>
          <w:sz w:val="28"/>
          <w:szCs w:val="28"/>
        </w:rPr>
        <w:t xml:space="preserve"> материалы»: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567" w:leader="none"/>
        </w:tabs>
        <w:spacing w:lineRule="auto" w:line="240" w:before="0" w:after="0"/>
        <w:ind w:left="0" w:firstLine="567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851" w:hanging="284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материалы диагностических и обучающих игр;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851" w:hanging="284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видеопрезентации, электронные презентации.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567" w:hanging="0"/>
        <w:jc w:val="both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См. Приложение.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567" w:hanging="0"/>
        <w:jc w:val="both"/>
        <w:rPr>
          <w:rFonts w:ascii="Times New Roman" w:hAnsi="Times New Roman" w:eastAsia="Times New Roman" w:cs="Times New Roman"/>
          <w:kern w:val="2"/>
          <w:sz w:val="16"/>
          <w:szCs w:val="16"/>
        </w:rPr>
      </w:pPr>
      <w:r>
        <w:rPr>
          <w:rFonts w:eastAsia="Times New Roman" w:cs="Times New Roman" w:ascii="Times New Roman" w:hAnsi="Times New Roman"/>
          <w:kern w:val="2"/>
          <w:sz w:val="16"/>
          <w:szCs w:val="16"/>
        </w:rPr>
      </w:r>
    </w:p>
    <w:p>
      <w:pPr>
        <w:pStyle w:val="ConsNormal"/>
        <w:spacing w:lineRule="auto" w:line="240"/>
        <w:ind w:firstLine="5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Список литературы.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0" w:firstLine="540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Основной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: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Гальцова Е.А. Детско-юношеский театр мюзикла. Программа, разработки занятий, рекомендации. Волгоград, изд. «Учитель», 2009г.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Генералова И.А. Театр (Методические рекомендации для учителя). – М., 2005г.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Каришев-Лубоцкий. Театрализованные представления для детей школьного возраста. - М., 2005г.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>Кидин С.Ю. Театр-студия в современной школе. Программы, конспекты занятий, сценарии. Волгоград, изд. «Учитель», 2009г.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Логинов С.В. Школьный театр миниатюр: сценки, юморески, пьесы./ С.В. Логинов. – Волгоград: Учитель, 2009г.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/>
        <w:jc w:val="both"/>
        <w:rPr/>
      </w:pPr>
      <w:r>
        <w:rPr>
          <w:rFonts w:eastAsia="Times New Roman" w:ascii="Times New Roman" w:hAnsi="Times New Roman"/>
          <w:kern w:val="2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kern w:val="2"/>
          <w:sz w:val="24"/>
          <w:szCs w:val="24"/>
        </w:rPr>
        <w:t>Чурилова Э.Г. Методика и организация театрализованной деятельности дошкольников и младших школьников. – М., 2003г.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 w:before="0" w:after="0"/>
        <w:ind w:left="0" w:firstLine="540"/>
        <w:jc w:val="both"/>
        <w:rPr/>
      </w:pP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</w:rPr>
        <w:t>Дополнительный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:</w:t>
      </w:r>
    </w:p>
    <w:p>
      <w:pPr>
        <w:pStyle w:val="ListParagraph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/>
        <w:jc w:val="both"/>
        <w:rPr/>
      </w:pPr>
      <w:hyperlink r:id="rId3">
        <w:r>
          <w:rPr/>
          <w:t>http://dramateshka.ru/</w:t>
        </w:r>
      </w:hyperlink>
    </w:p>
    <w:p>
      <w:pPr>
        <w:pStyle w:val="ListParagraph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541" w:leader="none"/>
          <w:tab w:val="left" w:pos="851" w:leader="none"/>
        </w:tabs>
        <w:spacing w:lineRule="auto" w:line="240"/>
        <w:jc w:val="both"/>
        <w:rPr/>
      </w:pPr>
      <w:hyperlink r:id="rId4">
        <w:r>
          <w:rPr/>
          <w:t>http://www.teatr-obraz.ru/masterstvo</w:t>
        </w:r>
      </w:hyperlink>
    </w:p>
    <w:p>
      <w:pPr>
        <w:pStyle w:val="Normal"/>
        <w:widowControl/>
        <w:bidi w:val="0"/>
        <w:spacing w:lineRule="auto" w:line="240" w:before="0" w:after="200"/>
        <w:jc w:val="left"/>
        <w:rPr/>
      </w:pPr>
      <w:r>
        <w:rPr/>
      </w:r>
    </w:p>
    <w:sectPr>
      <w:type w:val="continuous"/>
      <w:pgSz w:orient="landscape" w:w="16838" w:h="11906"/>
      <w:pgMar w:left="1701" w:right="850" w:gutter="0" w:header="0" w:top="660" w:footer="0" w:bottom="701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7"/>
      <w:numFmt w:val="decimal"/>
      <w:lvlText w:val="%1.%2."/>
      <w:lvlJc w:val="left"/>
      <w:pPr>
        <w:tabs>
          <w:tab w:val="num" w:pos="0"/>
        </w:tabs>
        <w:ind w:left="2550" w:hanging="2100"/>
      </w:pPr>
      <w:rPr/>
    </w:lvl>
    <w:lvl w:ilvl="2">
      <w:start w:val="7"/>
      <w:numFmt w:val="decimal"/>
      <w:lvlText w:val="%1.%2.%3."/>
      <w:lvlJc w:val="left"/>
      <w:pPr>
        <w:tabs>
          <w:tab w:val="num" w:pos="0"/>
        </w:tabs>
        <w:ind w:left="2640" w:hanging="210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30" w:hanging="210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210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10" w:hanging="210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0" w:hanging="21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90" w:hanging="21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10">
    <w:lvl w:ilvl="0">
      <w:start w:val="65535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20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222ce6"/>
    <w:rPr>
      <w:rFonts w:ascii="Times New Roman" w:hAnsi="Times New Roman" w:eastAsia="Times New Roman" w:cs="Times New Roman"/>
      <w:sz w:val="28"/>
      <w:szCs w:val="28"/>
    </w:rPr>
  </w:style>
  <w:style w:type="character" w:styleId="Style15" w:customStyle="1">
    <w:name w:val="Основной текст_"/>
    <w:link w:val="1"/>
    <w:qFormat/>
    <w:rsid w:val="00222ce6"/>
    <w:rPr>
      <w:sz w:val="26"/>
      <w:szCs w:val="26"/>
      <w:shd w:fill="FFFFFF" w:val="clear"/>
    </w:rPr>
  </w:style>
  <w:style w:type="character" w:styleId="105pt" w:customStyle="1">
    <w:name w:val="Основной текст + 10;5 pt"/>
    <w:qFormat/>
    <w:rsid w:val="00222ce6"/>
    <w:rPr>
      <w:color w:val="000000"/>
      <w:spacing w:val="0"/>
      <w:w w:val="100"/>
      <w:sz w:val="21"/>
      <w:szCs w:val="21"/>
      <w:shd w:fill="FFFFFF" w:val="clear"/>
      <w:lang w:val="ru-RU" w:eastAsia="ru-RU" w:bidi="ru-RU"/>
    </w:rPr>
  </w:style>
  <w:style w:type="character" w:styleId="Style16" w:customStyle="1">
    <w:name w:val="Без интервала Знак"/>
    <w:basedOn w:val="DefaultParagraphFont"/>
    <w:link w:val="NoSpacing"/>
    <w:uiPriority w:val="1"/>
    <w:qFormat/>
    <w:locked/>
    <w:rsid w:val="00631de1"/>
    <w:rPr>
      <w:rFonts w:eastAsia="Calibri" w:eastAsiaTheme="minorHAnsi"/>
      <w:lang w:eastAsia="en-US"/>
    </w:rPr>
  </w:style>
  <w:style w:type="character" w:styleId="Appleconvertedspace" w:customStyle="1">
    <w:name w:val="apple-converted-space"/>
    <w:basedOn w:val="DefaultParagraphFont"/>
    <w:qFormat/>
    <w:rsid w:val="00630c46"/>
    <w:rPr/>
  </w:style>
  <w:style w:type="character" w:styleId="Zagoltext21" w:customStyle="1">
    <w:name w:val="zagoltext21"/>
    <w:basedOn w:val="DefaultParagraphFont"/>
    <w:qFormat/>
    <w:rsid w:val="00630c46"/>
    <w:rPr/>
  </w:style>
  <w:style w:type="character" w:styleId="Style17">
    <w:name w:val="Hyperlink"/>
    <w:basedOn w:val="DefaultParagraphFont"/>
    <w:uiPriority w:val="99"/>
    <w:unhideWhenUsed/>
    <w:rsid w:val="001604c0"/>
    <w:rPr>
      <w:color w:val="0000FF" w:themeColor="hyperlink"/>
      <w:u w:val="single"/>
    </w:rPr>
  </w:style>
  <w:style w:type="character" w:styleId="C1" w:customStyle="1">
    <w:name w:val="c1"/>
    <w:basedOn w:val="DefaultParagraphFont"/>
    <w:qFormat/>
    <w:rsid w:val="0062245f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3">
    <w:name w:val="Body Text Indent"/>
    <w:basedOn w:val="Normal"/>
    <w:link w:val="Style14"/>
    <w:rsid w:val="00222ce6"/>
    <w:pPr>
      <w:spacing w:lineRule="auto" w:line="240" w:before="0" w:after="0"/>
      <w:ind w:firstLine="709"/>
    </w:pPr>
    <w:rPr>
      <w:rFonts w:ascii="Times New Roman" w:hAnsi="Times New Roman" w:eastAsia="Times New Roman" w:cs="Times New Roman"/>
      <w:sz w:val="28"/>
      <w:szCs w:val="28"/>
    </w:rPr>
  </w:style>
  <w:style w:type="paragraph" w:styleId="ConsNormal" w:customStyle="1">
    <w:name w:val="ConsNormal"/>
    <w:qFormat/>
    <w:rsid w:val="00222ce6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2ce6"/>
    <w:pPr>
      <w:spacing w:lineRule="auto" w:line="240" w:before="0" w:after="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Style24" w:customStyle="1">
    <w:name w:val="......."/>
    <w:basedOn w:val="Normal"/>
    <w:next w:val="Normal"/>
    <w:qFormat/>
    <w:rsid w:val="00222ce6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5" w:customStyle="1">
    <w:name w:val="Style2"/>
    <w:basedOn w:val="Normal"/>
    <w:uiPriority w:val="99"/>
    <w:qFormat/>
    <w:rsid w:val="00222ce6"/>
    <w:pPr>
      <w:widowControl w:val="false"/>
      <w:spacing w:lineRule="exact" w:line="648" w:before="0" w:after="0"/>
    </w:pPr>
    <w:rPr>
      <w:rFonts w:ascii="Courier New" w:hAnsi="Courier New" w:eastAsia="Times New Roman" w:cs="Courier New"/>
      <w:sz w:val="24"/>
      <w:szCs w:val="24"/>
    </w:rPr>
  </w:style>
  <w:style w:type="paragraph" w:styleId="1" w:customStyle="1">
    <w:name w:val="Основной текст1"/>
    <w:basedOn w:val="Normal"/>
    <w:link w:val="Style15"/>
    <w:qFormat/>
    <w:rsid w:val="00222ce6"/>
    <w:pPr>
      <w:widowControl w:val="false"/>
      <w:shd w:val="clear" w:color="auto" w:fill="FFFFFF"/>
      <w:spacing w:lineRule="exact" w:line="322" w:before="0" w:after="0"/>
      <w:jc w:val="both"/>
    </w:pPr>
    <w:rPr>
      <w:sz w:val="26"/>
      <w:szCs w:val="26"/>
    </w:rPr>
  </w:style>
  <w:style w:type="paragraph" w:styleId="NoSpacing">
    <w:name w:val="No Spacing"/>
    <w:link w:val="Style16"/>
    <w:uiPriority w:val="1"/>
    <w:qFormat/>
    <w:rsid w:val="00631de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nhideWhenUsed/>
    <w:qFormat/>
    <w:rsid w:val="00630c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ramateshka.ru/" TargetMode="External"/><Relationship Id="rId4" Type="http://schemas.openxmlformats.org/officeDocument/2006/relationships/hyperlink" Target="http://www.teatr-obraz.ru/masterstvo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Application>LibreOffice/7.4.1.2$Windows_X86_64 LibreOffice_project/3c58a8f3a960df8bc8fd77b461821e42c061c5f0</Application>
  <AppVersion>15.0000</AppVersion>
  <Pages>19</Pages>
  <Words>4345</Words>
  <Characters>31760</Characters>
  <CharactersWithSpaces>35482</CharactersWithSpaces>
  <Paragraphs>633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2016-07-08T16:36:00Z</dcterms:created>
  <dc:creator>Сергей </dc:creator>
  <dc:description/>
  <dc:language>ru-RU</dc:language>
  <cp:lastModifiedBy/>
  <cp:lastPrinted>2024-10-11T15:17:31Z</cp:lastPrinted>
  <dcterms:modified xsi:type="dcterms:W3CDTF">2024-10-11T15:28:38Z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