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8134350" cy="6101080"/>
            <wp:effectExtent l="0" t="0" r="0" b="13970"/>
            <wp:docPr id="1" name="Изображение 1" descr="IMG_20231002_103628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002_103628_5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610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казенное общеобразовательное учреждение</w:t>
      </w:r>
    </w:p>
    <w:p>
      <w:pPr>
        <w:pStyle w:val="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«Верхнесолоновская средняя общеобразовательная школа»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ectPr>
          <w:pgSz w:w="16838" w:h="11906" w:orient="landscape"/>
          <w:pgMar w:top="1134" w:right="850" w:bottom="1134" w:left="1701" w:header="0" w:footer="0" w:gutter="0"/>
          <w:pgNumType w:fmt="decimal"/>
          <w:cols w:space="720" w:num="1"/>
          <w:formProt w:val="0"/>
          <w:docGrid w:linePitch="360" w:charSpace="4096"/>
        </w:sect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Рассмотрена: </w:t>
      </w:r>
      <w:r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</w:t>
      </w:r>
    </w:p>
    <w:p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Утверждена:</w:t>
      </w: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</w:t>
      </w:r>
    </w:p>
    <w:p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/З. П. Харитонова /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______ 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</w:t>
      </w:r>
    </w:p>
    <w:p>
      <w:pPr>
        <w:sectPr>
          <w:type w:val="continuous"/>
          <w:pgSz w:w="16838" w:h="11906" w:orient="landscape"/>
          <w:pgMar w:top="1134" w:right="850" w:bottom="1134" w:left="1701" w:header="0" w:footer="0" w:gutter="0"/>
          <w:cols w:space="708" w:num="3"/>
          <w:formProt w:val="0"/>
          <w:docGrid w:linePitch="360" w:charSpace="4096"/>
        </w:sect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ТЕАТРАЛЬНОГО КРУЖКА</w:t>
      </w:r>
    </w:p>
    <w:p>
      <w:pPr>
        <w:pStyle w:val="1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«Вдохновение»</w:t>
      </w:r>
    </w:p>
    <w:p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</w:rPr>
        <w:t xml:space="preserve">Возраст детей, на которых рассчитана дополнительная общеобразовательная программа: </w:t>
      </w:r>
      <w:r>
        <w:rPr>
          <w:rFonts w:ascii="Times New Roman" w:hAnsi="Times New Roman" w:eastAsia="Times New Roman" w:cs="Times New Roman"/>
          <w:kern w:val="2"/>
          <w:sz w:val="28"/>
          <w:szCs w:val="28"/>
          <w:u w:val="single"/>
        </w:rPr>
        <w:t>7 – 17 лет.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</w:rPr>
        <w:t xml:space="preserve">Срок реализации дополнительной общеобразовательной программы: </w:t>
      </w:r>
      <w:r>
        <w:rPr>
          <w:rFonts w:ascii="Times New Roman" w:hAnsi="Times New Roman" w:eastAsia="Times New Roman" w:cs="Times New Roman"/>
          <w:kern w:val="2"/>
          <w:sz w:val="28"/>
          <w:szCs w:val="28"/>
          <w:u w:val="single"/>
        </w:rPr>
        <w:t>1 год.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А.М.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jc w:val="center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</w:rPr>
        <w:t>2023г.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jc w:val="center"/>
        <w:rPr>
          <w:rFonts w:ascii="Times New Roman" w:hAnsi="Times New Roman" w:eastAsia="Times New Roman" w:cs="Times New Roman"/>
          <w:kern w:val="2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Style w:val="3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ДОП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 Сорокина А.М.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работы: МКОУ «Верхнесолоновская СОШ»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Учебный план дополнительного образования детей в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«Верхнесолоновская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 оснащенный компьютером, проектором и экраном.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 Титульный лист.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 Паспорт программы.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 Пояснительная записка (в том числе – цель, задачи, планируемый результат).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4. Учебно-тематический план (учебный план).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5. Содержание программы.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 Календарный учебный график.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7. Методическое обеспечение дополнительной общеобразовательной программы.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8. Список литературы.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системно-деятельностного подхода при подаче материала.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(12 – 15 человек), групповые, при необходимости – индивидуальные.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концерт, участие в школьных мероприятиях.</w:t>
            </w:r>
          </w:p>
        </w:tc>
      </w:tr>
    </w:tbl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2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>
      <w:pPr>
        <w:pStyle w:val="2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Направленность и профиль дополнительной общеобразовательной программы и направление деятельности: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 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Вид программы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и её уровень: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Отличительные особенности программы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программы: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>
      <w:pPr>
        <w:pStyle w:val="1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выдвигвал в своих трудах 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eastAsia="Calibri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jc w:val="both"/>
        <w:rPr>
          <w:rFonts w:ascii="Calibri" w:hAnsi="Calibri" w:eastAsia="Times New Roman" w:cs="Times New Roman"/>
          <w:kern w:val="2"/>
          <w:sz w:val="28"/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Актуальность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jc w:val="both"/>
        <w:rPr>
          <w:rFonts w:ascii="Calibri" w:hAnsi="Calibri" w:eastAsia="Times New Roman" w:cs="Times New Roman"/>
          <w:kern w:val="2"/>
          <w:sz w:val="28"/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и задачи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программы:</w:t>
      </w:r>
    </w:p>
    <w:p>
      <w:pPr>
        <w:pStyle w:val="23"/>
        <w:rPr>
          <w:rFonts w:ascii="Times New Roman" w:hAnsi="Times New Roman" w:eastAsia="Times New Roman"/>
          <w:kern w:val="2"/>
          <w:sz w:val="24"/>
          <w:szCs w:val="24"/>
        </w:rPr>
      </w:pPr>
    </w:p>
    <w:p>
      <w:pPr>
        <w:pStyle w:val="23"/>
        <w:ind w:left="0" w:firstLine="0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  <w:u w:val="single"/>
        </w:rPr>
        <w:t>Цель:</w:t>
      </w:r>
      <w:r>
        <w:rPr>
          <w:rFonts w:ascii="Times New Roman" w:hAnsi="Times New Roman" w:eastAsia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>
      <w:pPr>
        <w:pStyle w:val="23"/>
        <w:ind w:left="0" w:firstLine="0"/>
        <w:jc w:val="both"/>
        <w:rPr>
          <w:rFonts w:ascii="Times New Roman" w:hAnsi="Times New Roman" w:eastAsia="Times New Roman"/>
          <w:kern w:val="2"/>
          <w:sz w:val="24"/>
          <w:szCs w:val="24"/>
          <w:u w:val="single"/>
        </w:rPr>
      </w:pPr>
      <w:r>
        <w:rPr>
          <w:rFonts w:ascii="Times New Roman" w:hAnsi="Times New Roman" w:eastAsia="Times New Roman"/>
          <w:kern w:val="2"/>
          <w:sz w:val="24"/>
          <w:szCs w:val="24"/>
          <w:u w:val="single"/>
        </w:rPr>
        <w:t xml:space="preserve">Задачи: 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>
      <w:pPr>
        <w:pStyle w:val="23"/>
        <w:numPr>
          <w:ilvl w:val="0"/>
          <w:numId w:val="2"/>
        </w:numPr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искусству.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Адресат программы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 программа расчитана на школьников 7 – 17 лет (разновозрастная группа), увлеченных искусством слова, театром, игрой на сцене; специальной подготовки детей не требуется.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Объем программы - сроки реализации дополнительной общеобразовательной программы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pStyle w:val="23"/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Объем программы – 34 часа. Сроки реализации – 1 учебный год, занятия проводятся по 1 часу в неделю.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Формы организации образовательного процесса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виды занятий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режим занятий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firstLine="539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firstLine="539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>
      <w:pPr>
        <w:pStyle w:val="16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учебного года  в течении 40 минут</w:t>
      </w:r>
    </w:p>
    <w:p>
      <w:pPr>
        <w:pStyle w:val="16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Ожидаемые результаты по уровням, разделам и темам программы и способы определения их результативност: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>
      <w:pPr>
        <w:pStyle w:val="16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>
      <w:pPr>
        <w:pStyle w:val="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ЗНАЕТ: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театр.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искусств.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зародился театр.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театров существуют.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(спектакли).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>
      <w:pPr>
        <w:pStyle w:val="1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ПОНЯТИЯ:</w:t>
      </w:r>
    </w:p>
    <w:p>
      <w:pPr>
        <w:pStyle w:val="1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сцены.</w:t>
      </w:r>
    </w:p>
    <w:p>
      <w:pPr>
        <w:pStyle w:val="1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оформлении сцены.</w:t>
      </w:r>
    </w:p>
    <w:p>
      <w:pPr>
        <w:pStyle w:val="1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зале.</w:t>
      </w:r>
    </w:p>
    <w:p>
      <w:pPr>
        <w:pStyle w:val="1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>
      <w:pPr>
        <w:pStyle w:val="1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>
      <w:pPr>
        <w:pStyle w:val="1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УМЕЕТ: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руслу.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 мыслить.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Концентрировать внимание.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Ощущать себя в сценическом пространстве.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>
      <w:pPr>
        <w:pStyle w:val="1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ПРИОБРЕТАЕТ НАВЫКИ: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с партнером (одноклассниками).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Элементарного актёрского мастерства.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Образного восприятия окружающего мира.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Коллективного творчества.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>
      <w:pPr>
        <w:pStyle w:val="1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>
      <w:pPr>
        <w:pStyle w:val="16"/>
        <w:ind w:firstLine="709"/>
        <w:jc w:val="both"/>
      </w:pPr>
    </w:p>
    <w:p>
      <w:pPr>
        <w:pStyle w:val="1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результаты: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 У учеников будут сформированы: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осознание значимости занятий театральным искусством для личного развития;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выполнять упражнения актёрского тренинга;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строить этюд в паре с любым партнёром;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речевое дыхание и правильную артикуляцию;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видам театрального искусства, основам актёрского мастерства;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сочинять этюды по сказкам;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умению выражать разнообразные эмоциональные состояния (грусть, радость, злоба, удивление, восхищение);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правильно выполнять цепочки простых физических действий.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является формирование универсальных учебных действий (УУД).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понимать и принимать учебную задачу, сформулированную учителем;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планировать свои действия на отдельных этапах работы над пьесой;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и просмотре видеозаписей, проводить сравнение и анализ поведения героя;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понимать и применять полученную информацию при выполнении заданий;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этюдов, подборе простейших рифм, чтении по ролям и инсценировании.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 </w:t>
      </w: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от собственных;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обращаться за помощью; 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формулировать свои затруднения;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слушать собеседника;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۰ </w:t>
      </w:r>
      <w:r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>
      <w:pPr>
        <w:pStyle w:val="16"/>
        <w:ind w:firstLine="709"/>
        <w:jc w:val="both"/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>
      <w:pPr>
        <w:pStyle w:val="16"/>
        <w:ind w:left="7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адекватно оценивать собственное поведение и поведение окружающих. 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jc w:val="both"/>
        <w:rPr>
          <w:rFonts w:ascii="Calibri" w:hAnsi="Calibri" w:eastAsia="Times New Roman" w:cs="Times New Roman"/>
          <w:kern w:val="2"/>
          <w:sz w:val="28"/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Формы подведения итогов реализации дополнительной общеобразовательной программы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>
      <w:pPr>
        <w:widowControl w:val="0"/>
        <w:shd w:val="clear" w:color="auto" w:fill="FFFFFF"/>
        <w:tabs>
          <w:tab w:val="left" w:pos="541"/>
          <w:tab w:val="left" w:pos="709"/>
        </w:tabs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Система поощрений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>
      <w:pPr>
        <w:pStyle w:val="16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>
      <w:pPr>
        <w:pStyle w:val="2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>
      <w:pPr>
        <w:pStyle w:val="2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111"/>
        <w:gridCol w:w="427"/>
        <w:gridCol w:w="426"/>
        <w:gridCol w:w="423"/>
        <w:gridCol w:w="710"/>
        <w:gridCol w:w="1801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5"/>
              <w:widowControl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2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премьера спектакля;</w:t>
      </w:r>
    </w:p>
    <w:p>
      <w:pPr>
        <w:pStyle w:val="2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повторные показы спектакля.</w:t>
      </w:r>
    </w:p>
    <w:p>
      <w:pPr>
        <w:pStyle w:val="23"/>
        <w:ind w:left="1260" w:firstLine="0"/>
        <w:jc w:val="both"/>
        <w:rPr>
          <w:rFonts w:ascii="Times New Roman" w:hAnsi="Times New Roman"/>
          <w:sz w:val="24"/>
          <w:szCs w:val="24"/>
        </w:rPr>
      </w:pP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>
      <w:pPr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>
      <w:pPr>
        <w:pStyle w:val="22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график.</w:t>
      </w:r>
    </w:p>
    <w:p>
      <w:pPr>
        <w:pStyle w:val="22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0"/>
        <w:tblW w:w="139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88"/>
        <w:gridCol w:w="528"/>
        <w:gridCol w:w="882"/>
        <w:gridCol w:w="1417"/>
        <w:gridCol w:w="711"/>
        <w:gridCol w:w="5929"/>
        <w:gridCol w:w="1813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ind w:left="-63" w:firstLine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Ме-сяц</w:t>
            </w: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ind w:left="-87" w:firstLine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Чис-ло</w:t>
            </w:r>
          </w:p>
        </w:tc>
        <w:tc>
          <w:tcPr>
            <w:tcW w:w="882" w:type="dxa"/>
            <w:vAlign w:val="bottom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bidi="ar-SA"/>
              </w:rPr>
              <w:t>Время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bidi="ar-SA"/>
              </w:rPr>
              <w:t>проведения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bidi="ar-SA"/>
              </w:rPr>
              <w:t>занятия</w:t>
            </w: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Форма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занятия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Кол-во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часов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Тема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занятия</w:t>
            </w:r>
          </w:p>
        </w:tc>
        <w:tc>
          <w:tcPr>
            <w:tcW w:w="1813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Место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проведения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Форма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</w:pPr>
            <w:r>
              <w:rPr>
                <w:rStyle w:val="14"/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bidi="ar-SA"/>
              </w:rPr>
              <w:t>контроля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Вводное занятие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813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Кабинет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Собеседование.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Театральное искусство России. Виды театров.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Презентация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Театральные профессии. Выдающиеся актеры.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Тренинг творческой психотехники актера: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развитие навыков рабочего самочувствия;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развитие творческого восприятия;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развитие артистической смелости и элементов характерности.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Воображение и фантазия – источник творческой духовности человека.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Упражнения на развитие воображения.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Сценические этюды: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одиночные – на выполнение простого задания;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на освоение предлагаемых обстоятельств;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парные – на общение в условиях органического молчания;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на взаимодействие с партнером.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Работа актера над образом. Логика действия: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я – предмет;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я – стихия;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я – животное;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я – растение;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внешняя характерность;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форма (выдержка и законченность).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Овладение техникой сценического общения партнеров: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материал для общения – внутренние чувства, мысли;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объект общения (партнер, мысль);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средства, приемы общения – жест, слово, мимика, взгляд;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форма общения – приспособление;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непрерывность общения;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совокупность всех элементов общения.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Словесные игры. Пластические импровизации.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Комбинированное занятие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Многообразие выразительных средств в театре: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драматургия;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декорация;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костюм;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свет;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музыкальное оформление;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шумовое оформление.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(Создание декоративно-художественного оформления).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Кабинет, школьная библиотека, музей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Комбинированное занятие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Работа над спектаклем: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как создается спектакль;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знакомство со сценарием;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характеры и костюмы;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чтение по ролям,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работа над дикцией;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разучивание ролей;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вхождение в образ;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исполнение роли;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создание афиши и программки;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музыкальное оформление.</w:t>
            </w:r>
          </w:p>
        </w:tc>
        <w:tc>
          <w:tcPr>
            <w:tcW w:w="1813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Кабинет, школьная юиблиотека, музей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Исполнение роли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Комбинированное занятие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Развиваем актерское мастерство. Репетиция.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>Кабинет , школьная библиотека, музей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Исполнение роли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Презентация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Показ театрального представления: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в школе для учащихся, родителей, учителей;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на районном смотре.</w:t>
            </w:r>
          </w:p>
        </w:tc>
        <w:tc>
          <w:tcPr>
            <w:tcW w:w="1813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Школьная импрови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зированная сцена, музей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Спектакль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Праздник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Мероприятие, посвященное международному дню театра.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>Школьная импровизированная сцена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Обобщение</w:t>
            </w: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813" w:type="dxa"/>
          </w:tcPr>
          <w:p>
            <w:pPr>
              <w:widowControl w:val="0"/>
              <w:suppressAutoHyphens/>
              <w:spacing w:before="0" w:after="0" w:line="240" w:lineRule="auto"/>
              <w:jc w:val="left"/>
              <w:rPr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Творческий отчет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  <w:t>Оформление страниц «Летописи школьного театра».</w:t>
            </w:r>
          </w:p>
        </w:tc>
        <w:tc>
          <w:tcPr>
            <w:tcW w:w="1813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 xml:space="preserve">Кабинет </w:t>
            </w: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Летопись школьного театра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8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1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5929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pStyle w:val="16"/>
              <w:widowControl w:val="0"/>
              <w:suppressAutoHyphens/>
              <w:spacing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pStyle w:val="22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>
      <w:pPr>
        <w:pStyle w:val="22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22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Методические материалы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пособия (см. Список литературы), 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справочные материалы (Энциклопедии театрального искусства), 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дидактический материал (сценарный отдел).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pStyle w:val="23"/>
        <w:rPr>
          <w:rFonts w:ascii="Times New Roman" w:hAnsi="Times New Roman" w:eastAsia="Times New Roman"/>
          <w:kern w:val="2"/>
          <w:sz w:val="24"/>
          <w:szCs w:val="24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kern w:val="2"/>
          <w:sz w:val="16"/>
          <w:szCs w:val="16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Условия реализации программы: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b/>
          <w:i/>
          <w:kern w:val="2"/>
          <w:sz w:val="16"/>
          <w:szCs w:val="16"/>
        </w:rPr>
      </w:pPr>
    </w:p>
    <w:p>
      <w:pPr>
        <w:pStyle w:val="2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>
      <w:pPr>
        <w:pStyle w:val="2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>
      <w:pPr>
        <w:pStyle w:val="2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kern w:val="2"/>
          <w:sz w:val="16"/>
          <w:szCs w:val="16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 xml:space="preserve">Методические разработки по темам программы 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(см. Приложение).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16"/>
          <w:szCs w:val="16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/>
          <w:b/>
          <w:i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План и методика ведения воспитательной работы в объединении:</w:t>
      </w:r>
    </w:p>
    <w:p>
      <w:pPr>
        <w:pStyle w:val="16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>
      <w:pPr>
        <w:pStyle w:val="16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>
      <w:pPr>
        <w:pStyle w:val="16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>
      <w:pPr>
        <w:pStyle w:val="16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>
      <w:pPr>
        <w:pStyle w:val="16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(см. Приложение).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16"/>
          <w:szCs w:val="16"/>
        </w:rPr>
      </w:pPr>
    </w:p>
    <w:p>
      <w:pPr>
        <w:pStyle w:val="22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Формы аттестации/контроля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собеседование, беседа;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игровые задания для определение уроувня практических умений и теоретических знаний;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презентация, творческий отчет.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</w:p>
    <w:p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Оценочные материалы: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 № 273, ст.2, п.9; ст. 47, п.5) –см. Приложение.</w:t>
      </w:r>
    </w:p>
    <w:p>
      <w:pPr>
        <w:widowControl w:val="0"/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16"/>
          <w:szCs w:val="16"/>
        </w:rPr>
      </w:pPr>
    </w:p>
    <w:p>
      <w:pPr>
        <w:pStyle w:val="22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Дидактические</w:t>
      </w:r>
      <w:r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before="0"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851" w:hanging="284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851" w:hanging="284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видеопрезентации, электронные презентации.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</w:rPr>
        <w:t>См. Приложение.</w:t>
      </w:r>
    </w:p>
    <w:p>
      <w:pPr>
        <w:widowControl w:val="0"/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567" w:firstLine="0"/>
        <w:jc w:val="both"/>
        <w:rPr>
          <w:rFonts w:ascii="Times New Roman" w:hAnsi="Times New Roman" w:eastAsia="Times New Roman" w:cs="Times New Roman"/>
          <w:kern w:val="2"/>
          <w:sz w:val="16"/>
          <w:szCs w:val="16"/>
        </w:rPr>
      </w:pPr>
    </w:p>
    <w:p>
      <w:pPr>
        <w:pStyle w:val="22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Основной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 Волгоград, изд. «Учитель», 2009г.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>
      <w:pPr>
        <w:pStyle w:val="2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Каришев-Лубоцкий. Театрализованные представления для детей школьного возраста. - М., 2005г.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eastAsia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before="0" w:after="0" w:line="240" w:lineRule="auto"/>
        <w:ind w:left="0" w:firstLine="540"/>
        <w:jc w:val="both"/>
      </w:pPr>
      <w:r>
        <w:rPr>
          <w:rFonts w:ascii="Times New Roman" w:hAnsi="Times New Roman" w:eastAsia="Times New Roman" w:cs="Times New Roman"/>
          <w:b/>
          <w:i/>
          <w:kern w:val="2"/>
          <w:sz w:val="24"/>
          <w:szCs w:val="24"/>
        </w:rPr>
        <w:t>Дополнительный</w:t>
      </w:r>
      <w:r>
        <w:rPr>
          <w:rFonts w:ascii="Times New Roman" w:hAnsi="Times New Roman" w:eastAsia="Times New Roman" w:cs="Times New Roman"/>
          <w:kern w:val="2"/>
          <w:sz w:val="24"/>
          <w:szCs w:val="24"/>
        </w:rPr>
        <w:t>:</w:t>
      </w:r>
    </w:p>
    <w:p>
      <w:pPr>
        <w:pStyle w:val="23"/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851"/>
        </w:tabs>
        <w:jc w:val="both"/>
      </w:pPr>
      <w:r>
        <w:fldChar w:fldCharType="begin"/>
      </w:r>
      <w:r>
        <w:instrText xml:space="preserve"> HYPERLINK "http://dramateshka.ru/" \h </w:instrText>
      </w:r>
      <w:r>
        <w:fldChar w:fldCharType="separate"/>
      </w:r>
      <w:r>
        <w:t>http://dramateshka.ru/</w:t>
      </w:r>
      <w:r>
        <w:fldChar w:fldCharType="end"/>
      </w:r>
    </w:p>
    <w:p>
      <w:pPr>
        <w:pStyle w:val="23"/>
        <w:widowControl w:val="0"/>
        <w:numPr>
          <w:ilvl w:val="0"/>
          <w:numId w:val="10"/>
        </w:numPr>
        <w:shd w:val="clear" w:color="auto" w:fill="FFFFFF"/>
        <w:tabs>
          <w:tab w:val="left" w:pos="541"/>
          <w:tab w:val="left" w:pos="851"/>
        </w:tabs>
        <w:jc w:val="both"/>
      </w:pPr>
      <w:r>
        <w:fldChar w:fldCharType="begin"/>
      </w:r>
      <w:r>
        <w:instrText xml:space="preserve"> HYPERLINK "http://www.teatr-obraz.ru/masterstvo" \h </w:instrText>
      </w:r>
      <w:r>
        <w:fldChar w:fldCharType="separate"/>
      </w:r>
      <w:r>
        <w:t>http://www.teatr-obraz.ru/masterstvo</w:t>
      </w:r>
      <w:r>
        <w:fldChar w:fldCharType="end"/>
      </w:r>
    </w:p>
    <w:p>
      <w:pPr>
        <w:widowControl/>
        <w:bidi w:val="0"/>
        <w:spacing w:before="0" w:after="200" w:line="276" w:lineRule="auto"/>
        <w:jc w:val="left"/>
      </w:pPr>
    </w:p>
    <w:sectPr>
      <w:type w:val="continuous"/>
      <w:pgSz w:w="16838" w:h="11906" w:orient="landscape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A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0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">
    <w:nsid w:val="D7F9FE59"/>
    <w:multiLevelType w:val="multilevel"/>
    <w:tmpl w:val="D7F9FE59"/>
    <w:lvl w:ilvl="0" w:tentative="0">
      <w:start w:val="65535"/>
      <w:numFmt w:val="bullet"/>
      <w:lvlText w:val="-"/>
      <w:lvlJc w:val="left"/>
      <w:pPr>
        <w:tabs>
          <w:tab w:val="left" w:pos="0"/>
        </w:tabs>
        <w:ind w:left="1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7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8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5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020" w:hanging="360"/>
      </w:pPr>
      <w:rPr>
        <w:rFonts w:hint="default" w:ascii="Wingdings" w:hAnsi="Wingdings" w:cs="Wingdings"/>
      </w:rPr>
    </w:lvl>
  </w:abstractNum>
  <w:abstractNum w:abstractNumId="3">
    <w:nsid w:val="DCBA6B53"/>
    <w:multiLevelType w:val="multilevel"/>
    <w:tmpl w:val="DCBA6B53"/>
    <w:lvl w:ilvl="0" w:tentative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2A8F537B"/>
    <w:multiLevelType w:val="multilevel"/>
    <w:tmpl w:val="2A8F537B"/>
    <w:lvl w:ilvl="0" w:tentative="0">
      <w:start w:val="65535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0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abstractNum w:abstractNumId="8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7"/>
      <w:numFmt w:val="decimal"/>
      <w:lvlText w:val="%1.%2."/>
      <w:lvlJc w:val="left"/>
      <w:pPr>
        <w:tabs>
          <w:tab w:val="left" w:pos="0"/>
        </w:tabs>
        <w:ind w:left="2550" w:hanging="2100"/>
      </w:pPr>
    </w:lvl>
    <w:lvl w:ilvl="2" w:tentative="0">
      <w:start w:val="7"/>
      <w:numFmt w:val="decimal"/>
      <w:lvlText w:val="%1.%2.%3."/>
      <w:lvlJc w:val="left"/>
      <w:pPr>
        <w:tabs>
          <w:tab w:val="left" w:pos="0"/>
        </w:tabs>
        <w:ind w:left="2640" w:hanging="210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2730" w:hanging="210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820" w:hanging="210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910" w:hanging="210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000" w:hanging="21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090" w:hanging="21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3240" w:hanging="2160"/>
      </w:pPr>
    </w:lvl>
  </w:abstractNum>
  <w:abstractNum w:abstractNumId="9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788B0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link w:val="11"/>
    <w:qFormat/>
    <w:uiPriority w:val="0"/>
    <w:pPr>
      <w:spacing w:before="0" w:after="0" w:line="240" w:lineRule="auto"/>
      <w:ind w:firstLine="709"/>
    </w:pPr>
    <w:rPr>
      <w:rFonts w:ascii="Times New Roman" w:hAnsi="Times New Roman" w:eastAsia="Times New Roman" w:cs="Times New Roman"/>
      <w:sz w:val="28"/>
      <w:szCs w:val="28"/>
    </w:rPr>
  </w:style>
  <w:style w:type="paragraph" w:styleId="8">
    <w:name w:val="List"/>
    <w:basedOn w:val="6"/>
    <w:qFormat/>
    <w:uiPriority w:val="0"/>
    <w:rPr>
      <w:rFonts w:cs="Mangal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2">
    <w:name w:val="Основной текст_"/>
    <w:link w:val="13"/>
    <w:qFormat/>
    <w:uiPriority w:val="0"/>
    <w:rPr>
      <w:sz w:val="26"/>
      <w:szCs w:val="26"/>
      <w:shd w:val="clear" w:fill="FFFFFF"/>
    </w:rPr>
  </w:style>
  <w:style w:type="paragraph" w:customStyle="1" w:styleId="13">
    <w:name w:val="Основной текст1"/>
    <w:basedOn w:val="1"/>
    <w:link w:val="12"/>
    <w:qFormat/>
    <w:uiPriority w:val="0"/>
    <w:pPr>
      <w:widowControl w:val="0"/>
      <w:shd w:val="clear" w:color="auto" w:fill="FFFFFF"/>
      <w:spacing w:before="0" w:after="0" w:line="322" w:lineRule="exact"/>
      <w:jc w:val="both"/>
    </w:pPr>
    <w:rPr>
      <w:sz w:val="26"/>
      <w:szCs w:val="26"/>
    </w:rPr>
  </w:style>
  <w:style w:type="character" w:customStyle="1" w:styleId="14">
    <w:name w:val="Основной текст + 10;5 pt"/>
    <w:qFormat/>
    <w:uiPriority w:val="0"/>
    <w:rPr>
      <w:color w:val="000000"/>
      <w:spacing w:val="0"/>
      <w:w w:val="100"/>
      <w:sz w:val="21"/>
      <w:szCs w:val="21"/>
      <w:shd w:val="clear" w:fill="FFFFFF"/>
      <w:lang w:val="ru-RU" w:eastAsia="ru-RU" w:bidi="ru-RU"/>
    </w:rPr>
  </w:style>
  <w:style w:type="character" w:customStyle="1" w:styleId="15">
    <w:name w:val="Без интервала Знак"/>
    <w:basedOn w:val="2"/>
    <w:link w:val="16"/>
    <w:qFormat/>
    <w:locked/>
    <w:uiPriority w:val="1"/>
    <w:rPr>
      <w:rFonts w:eastAsiaTheme="minorHAnsi"/>
      <w:lang w:eastAsia="en-US"/>
    </w:rPr>
  </w:style>
  <w:style w:type="paragraph" w:styleId="16">
    <w:name w:val="No Spacing"/>
    <w:link w:val="15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="Calibri" w:hAnsi="Calibr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customStyle="1" w:styleId="17">
    <w:name w:val="apple-converted-space"/>
    <w:basedOn w:val="2"/>
    <w:qFormat/>
    <w:uiPriority w:val="0"/>
  </w:style>
  <w:style w:type="character" w:customStyle="1" w:styleId="18">
    <w:name w:val="zagoltext21"/>
    <w:basedOn w:val="2"/>
    <w:qFormat/>
    <w:uiPriority w:val="0"/>
  </w:style>
  <w:style w:type="character" w:customStyle="1" w:styleId="19">
    <w:name w:val="c1"/>
    <w:basedOn w:val="2"/>
    <w:qFormat/>
    <w:uiPriority w:val="0"/>
  </w:style>
  <w:style w:type="paragraph" w:customStyle="1" w:styleId="2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Mangal"/>
      <w:lang w:val="zh-CN" w:eastAsia="zh-CN" w:bidi="zh-CN"/>
    </w:rPr>
  </w:style>
  <w:style w:type="paragraph" w:customStyle="1" w:styleId="22">
    <w:name w:val="ConsNormal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23">
    <w:name w:val="List Paragraph"/>
    <w:basedOn w:val="1"/>
    <w:qFormat/>
    <w:uiPriority w:val="34"/>
    <w:pPr>
      <w:spacing w:before="0" w:after="0" w:line="240" w:lineRule="auto"/>
      <w:ind w:left="720" w:firstLine="0"/>
      <w:contextualSpacing/>
    </w:pPr>
    <w:rPr>
      <w:rFonts w:ascii="Calibri" w:hAnsi="Calibri" w:eastAsia="Calibri" w:cs="Times New Roman"/>
      <w:lang w:eastAsia="en-US"/>
    </w:rPr>
  </w:style>
  <w:style w:type="paragraph" w:customStyle="1" w:styleId="24">
    <w:name w:val="......."/>
    <w:basedOn w:val="1"/>
    <w:next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Style2"/>
    <w:basedOn w:val="1"/>
    <w:qFormat/>
    <w:uiPriority w:val="99"/>
    <w:pPr>
      <w:widowControl w:val="0"/>
      <w:spacing w:before="0" w:after="0" w:line="648" w:lineRule="exact"/>
    </w:pPr>
    <w:rPr>
      <w:rFonts w:ascii="Courier New" w:hAnsi="Courier New" w:eastAsia="Times New Roman" w:cs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4357</Words>
  <Characters>31831</Characters>
  <Paragraphs>634</Paragraphs>
  <TotalTime>1829</TotalTime>
  <ScaleCrop>false</ScaleCrop>
  <LinksUpToDate>false</LinksUpToDate>
  <CharactersWithSpaces>35577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2016-07-08T16:36:00Z</dcterms:created>
  <dc:creator>Сергей </dc:creator>
  <cp:lastModifiedBy>User</cp:lastModifiedBy>
  <cp:lastPrinted>2016-09-19T07:18:00Z</cp:lastPrinted>
  <dcterms:modified xsi:type="dcterms:W3CDTF">2023-10-02T17:12:17Z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2977AEC43E024E9E94A47589DFB6E4D4_12</vt:lpwstr>
  </property>
</Properties>
</file>