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3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749925" cy="7666355"/>
            <wp:effectExtent l="0" t="0" r="3175" b="10795"/>
            <wp:docPr id="1" name="Изображение 1" descr="IMG_20231002_103604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002_103604_7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76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76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76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76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возрастает роль и ответственность системы образования в деле подготовки населения в области безопасной жизнедеятельности и выработки у граждан Российской Федерации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 Формулируя правила безопасного поведения, следует подробно объяснять их детям, а затем следить за их выполнением. Однако безопасность и здоровый образ жизни – это не просто сумма усвоенных знаний, а стиль жизни, осознанное поведение. Кроме того, дети могут оказаться в неожиданной ситуации на улице и дома, поэтому главной задачей внеурочной деятельности является стимулирование развития у детей самостоятельности и ответственности.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кружка «Безопасное детство» составлена в соответствии с требованиями ФГОС НОО, ООП школы, на основе авторской программы «Основы безопасной жизнедеятельности» (авторы Л.П.Анастасова, П.В.Ижевский, Н.В.Иванова) для учащихся 1-4 классов образовательных учреждений.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спортивно-оздоровительному направлению включает в себя знания, установки, личностные ориентиры, правила и нормы поведения, обеспечивающие сохранение и укрепление физического здоровья и осознанного поведения. Внеурочные занятия призваны способствовать формированию у учащихся сознательного и ответственного отношения к вопросам личной и общественной безопасности, навыкам безопасного поведения в различных опасных и чрезвычайных ситуациях. Данная программа включает в себя, как теоретическую – изучение правил безопасного поведения, так и практическую – организация подвижных, сюжетно-ролевых игр.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обучающимися правилами безопасного поведения в различных ситуациях.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чувства ответственности за личную безопасность, ценностного отношения к своему здоровью и жизни;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предвидеть потенциальные опасности и правильно действовать в случае их наступления, использовать средства индивидуальной и коллективной защиты, по возможности оказывать первую медицинскую помощь;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развивающих и воспитательных задач при обучении детей активно используется метод игры, который дает возможность формировать учебно-познавательную деятельность учащихся, а также следующие формы обучения: уроки-беседы, решение ситуативных задач, экскурсии, практические занятия с выходом в общественные места, тематическое спортивное ориентирование, просмотры тематических видеосюжетов, викторины, конкурсы, агитбригады.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содержания программы обучающиеся должны овладеть правилами безопасного поведения в различных ситуациях, общаться со сверстниками и взрослыми, использовать приобретенный в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 опыт об основных понятиях здоровья и факторах, влияющих на него в реальной и повседневной жизни.</w:t>
      </w:r>
    </w:p>
    <w:p>
      <w:pPr>
        <w:spacing w:line="276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курса в образовательном процессе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«Безопасное детство» в учебном плане МКОУ «Верхнесолоновская СОШ» в 1 классе предусмотрено в год - 33 часа (33 учебные недели), в неделю – 1 час.</w:t>
      </w:r>
    </w:p>
    <w:p>
      <w:pPr>
        <w:spacing w:line="276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Безопасность и защита человека в чрезвычайных ситуациях (3 часа).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безопасность? Знакомство с возможными опасностями и возможностями их предвидеть. Что такое чрезвычайная ситуация? Возможные способы выхода из чрезвычайной ситуации. Железная дорога – зона повышенной опасности. Правила поведения на железной дороге. Подвижные игры на развитие наблюдательности и ловкости.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 класс (3 часа).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Опасная ситуация в школе. Безопасное поведение в школе. Учебная эвакуация из здания школы в случае чрезвычайной ситуации.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 дом и семья (8 часов).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у тебя дома. Огонь. Электричество. Ожог. Один дома. Звонок по телефону. Открывать ли дверь? Как вести себя с домашними животными. Когда четвероногие друзья опасны.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Безопасное поведение на дорогах (15 часов).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дорожного движения. Наш город. Движение пешеходов и машин. Виды пешеходных переходов. Где и как правильно переходить дорогу. Какой переход самый безопасный? Сигналы и виды светофора. Дорожные знаки. Безопасный маршрут в школу. Виды транспорта: наземный, личный, специальные машины-помощницы. Мы пассажиры. Посадка и высадка пассажиров. Поведение детей в автобусе. Как защитить себя во время аварии.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Родная страна (3 часа).</w:t>
      </w: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line="276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путешественники. Отдыхаем без опасности. Опасные растения и грибы. Съедобные грибы и ягоды. Безопасность в отдыхе на природе. Соблюдение безопасности при общении с дикими животными. Первая помощь при укусах насекомых, диких животных.</w:t>
      </w:r>
    </w:p>
    <w:p>
      <w:pPr>
        <w:spacing w:line="276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курса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результаты.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самостоятельности и личной ответственности за свои поступки, получит установку на здоровый образ жизни;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ответственность человека за общее благополучие;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начальным навыкам адаптации в динамично изменяющемся мире;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 сотрудничества в различных ситуациях, умению не создавать конфликтов и находить выходы из спорных ситуаций.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этическим чувствам, прежде всего доброжелательности и эмоционально-нравственной отзывчивости.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 результаты.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общие приемы решения задач;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наиболее эффективные способы решения задач;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и оценивать результат деятельности;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и формулировать проблемы;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узнавать, называть и определять объекты и явления окружающей действительности в соответствии с содержанием учебных предметов;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-передавать информацию (устным, письменным способом);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информацию;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синтезу, сравнению, классификации по заданным категориям;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установлению аналогий, причинно-следственных связей;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активность во взаимодействии для решения коммуникативных и познавательных задач;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вопросы, обращаться за помощью;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свои затруднения;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предлагать помощь и сотрудничество;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понятные для партнера высказывания;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устный и письменный диалог в соответствии с грамматическими и синтаксическими нормами родного языка;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собеседника;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и удерживать учебную задачу;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действия в соответствии с поставленной задачей и условиями ее реализации;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план и последовательность действий;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сличать способ действия и его результат с заданным эталоном с целью обнаружения отклонений и отличий от эталона;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установленные правила в контроле способа решения;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воспринимать предложения учителей, товарищей, родителей и других людей по исправлению допущенных ошибок.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создавать алгоритмы деятельности при решении проблем различного характера;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осознанно и произвольно строить сообщения в устной и письменной форме, в том числе творческого и исследовательского характера;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подводить под понятие на основе распознавания объектов, выделения существенных признаков;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аналогии, причинно-следственные связи;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соответствие полученного результата поставленной цели;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монологическое высказывание.</w:t>
      </w:r>
    </w:p>
    <w:p>
      <w:pPr>
        <w:spacing w:line="276" w:lineRule="auto"/>
        <w:ind w:right="28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Предметные результаты.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на практике основные понятия здоровья и факторы, влияющие на него;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понятие о существующих опасных и чрезвычайных ситуациях в современных условиях жизнедеятельности;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элементарные правила поведения дома, в школе, на улице, в транспорте, на проезжей части, в лесу, на водоемах;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приобретенный в школе опыт деятельности в реальной и повседневной жизни для действия в опасных и чрезвычайных ситуациях;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бытовыми приборами;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 назначению лекарственные препараты;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общие правила безопасного поведения на дороге;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меры пожарной безопасности дома и на природе;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меры безопасного поведения на водоемах в любое время года;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помощью в случае необходимости соответствующих служб экстренной помощи.</w:t>
      </w:r>
    </w:p>
    <w:p>
      <w:pPr>
        <w:spacing w:line="276" w:lineRule="auto"/>
        <w:ind w:righ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выход из чрезвычайной ситуации в соответствии с предложенными правилами;</w:t>
      </w:r>
    </w:p>
    <w:p>
      <w:pPr>
        <w:spacing w:line="276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памятки действовать в различных чрезвычайных ситуациях.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hd w:val="clear" w:color="auto" w:fill="FFFFFF"/>
        <w:spacing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Основными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принципами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программы являются:</w:t>
      </w:r>
    </w:p>
    <w:p>
      <w:pPr>
        <w:numPr>
          <w:ilvl w:val="0"/>
          <w:numId w:val="1"/>
        </w:numPr>
        <w:shd w:val="clear" w:color="auto" w:fill="FFFFFF"/>
        <w:spacing w:after="0"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Системность;</w:t>
      </w:r>
    </w:p>
    <w:p>
      <w:pPr>
        <w:numPr>
          <w:ilvl w:val="0"/>
          <w:numId w:val="1"/>
        </w:numPr>
        <w:shd w:val="clear" w:color="auto" w:fill="FFFFFF"/>
        <w:spacing w:after="0"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Доступность;</w:t>
      </w:r>
    </w:p>
    <w:p>
      <w:pPr>
        <w:numPr>
          <w:ilvl w:val="0"/>
          <w:numId w:val="1"/>
        </w:numPr>
        <w:shd w:val="clear" w:color="auto" w:fill="FFFFFF"/>
        <w:spacing w:after="0"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Целостность;</w:t>
      </w:r>
    </w:p>
    <w:p>
      <w:pPr>
        <w:numPr>
          <w:ilvl w:val="0"/>
          <w:numId w:val="1"/>
        </w:numPr>
        <w:shd w:val="clear" w:color="auto" w:fill="FFFFFF"/>
        <w:spacing w:after="0"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Рефлексивность;</w:t>
      </w:r>
    </w:p>
    <w:p>
      <w:pPr>
        <w:numPr>
          <w:ilvl w:val="0"/>
          <w:numId w:val="1"/>
        </w:numPr>
        <w:shd w:val="clear" w:color="auto" w:fill="FFFFFF"/>
        <w:spacing w:after="0"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Сотворчество;</w:t>
      </w:r>
    </w:p>
    <w:p>
      <w:pPr>
        <w:numPr>
          <w:ilvl w:val="0"/>
          <w:numId w:val="1"/>
        </w:numPr>
        <w:shd w:val="clear" w:color="auto" w:fill="FFFFFF"/>
        <w:spacing w:after="0"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Принцип возрастного соответствия;</w:t>
      </w:r>
    </w:p>
    <w:p>
      <w:pPr>
        <w:shd w:val="clear" w:color="auto" w:fill="FFFFFF"/>
        <w:spacing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Системность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содержания обеспечивается логикой построения учебного материала.</w:t>
      </w:r>
    </w:p>
    <w:p>
      <w:pPr>
        <w:shd w:val="clear" w:color="auto" w:fill="FFFFFF"/>
        <w:spacing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Целостность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содержания - учитывать знания и  интересы учащихся, полученные в ходе обучения.</w:t>
      </w:r>
    </w:p>
    <w:p>
      <w:pPr>
        <w:shd w:val="clear" w:color="auto" w:fill="FFFFFF"/>
        <w:spacing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Доступность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осуществляется подбором упражнений и заданий в зависимости от подготовленности детей (т.е. работа ведётся в зоне «ближайшего развития»).</w:t>
      </w:r>
    </w:p>
    <w:p>
      <w:pPr>
        <w:shd w:val="clear" w:color="auto" w:fill="FFFFFF"/>
        <w:spacing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Рефлексивность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заключается в обязательном разъяснении значения для развития и здоровья детей каждого упражнения и задания.</w:t>
      </w:r>
    </w:p>
    <w:p>
      <w:pPr>
        <w:shd w:val="clear" w:color="auto" w:fill="FFFFFF"/>
        <w:spacing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Принцип сотворчества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предусматривает выполнение упражнений и заданий учащимися вместе с учителем, родителями  и друг с другом.</w:t>
      </w:r>
    </w:p>
    <w:p>
      <w:pPr>
        <w:shd w:val="clear" w:color="auto" w:fill="FFFFFF"/>
        <w:spacing w:line="276" w:lineRule="auto"/>
        <w:ind w:right="28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Принцип возрастного соответствия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означает, что  профилактика должна соответствовать возрастным возможностям и особенностям развития  детей.</w:t>
      </w:r>
    </w:p>
    <w:p>
      <w:pPr>
        <w:spacing w:line="36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784"/>
        <w:gridCol w:w="231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382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 программы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и защита человека в чрезвычайных ситуациях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класс.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 и семья.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дорогах.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страна.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>
      <w:pPr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Style w:val="7"/>
        <w:tblW w:w="11058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83"/>
        <w:gridCol w:w="1335"/>
        <w:gridCol w:w="264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2683" w:type="dxa"/>
            <w:vMerge w:val="restart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35" w:type="dxa"/>
            <w:vMerge w:val="restart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Коли-чество часов</w:t>
            </w:r>
          </w:p>
        </w:tc>
        <w:tc>
          <w:tcPr>
            <w:tcW w:w="2645" w:type="dxa"/>
            <w:vMerge w:val="restart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ученика</w:t>
            </w: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3" w:type="dxa"/>
            <w:vMerge w:val="continue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vMerge w:val="continue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плани-руемая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ind w:left="-26"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факти-ческая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6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(9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8" w:type="dxa"/>
            <w:gridSpan w:val="6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Безопасность и защита человека в чрезвычайных ситуациях (3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 безопасность.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опасные ситуации в жизни. Знакомство с возможностями предвидеть опасные ситуации.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и чрезвычайные ситуации.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узнавать и классифицировать чрезвычайные ситуации. Учиться действовать при опасной и чрезвычайной ситуации. Участие в подвижных играх на развитие наблюдательности и ловкости.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Железная дорога – зона повышенной опасности.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опасностями на железной дороге и правилами поведения детей на железной дороге.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6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Наш класс (3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Опасная ситуация в школе.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возможными опасными ситуациями, которые могут возникнуть в школе, и правилами поведения в школе ежедневно и при возникновении опасных ситуаций.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эвакуация из здания школы.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и порядком эвакуации детей из здания школы в случае возникновения опасной ситуации.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школе.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знания правил поведения в школе ежедневно и при возникновении опасных ситуаций.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6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Наш дом и семья (8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у тебя дома.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возможными опасными ситуациями, которые могут быть опасными, дома и правилами поведения при возникновении опасной ситуации.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– наш друг и враг.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ролью огня в жизни человека, с опасными ситуациями, связанными с возникновением пожаров и правилами поведения при возникновении пожара.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6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(7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ролью электричества в жизни человека и правилами безопасного поведения при обращении с электричеством.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Звонок по телефону.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безопасного ведения разговора по телефону.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Звонок в дверь.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общения с незнакомыми людьми (при звонке незнакомого человека в дверь).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домашними питомцами.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безопасного общения с домашними животными.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опасны четвероногие друзья.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ухода за домашними животными и закрепление правил безопасного поведения при общении с домашними животными.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безопасного общения с незнакомыми людьми.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6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Безопасное поведение на дорогах (15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дорожного движения.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улиц и дорог и участниками дорожного движения (водители, пассажиры, пешеходы).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6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(9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пешеходных переходов.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видами пешеходных переходов и правилами безопасного перехода улиц и дорог, какой переход самый безопасный.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 как правильно переходить дорогу?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видами пешеходных переходов и правилами безопасного перехода улиц и дорог. Игры по правилам дорожного движения. Участие в конкурсе плакатов на заданную тему.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Светофоры, их виды и сигналы.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и назначением светофора, с их видами и сигналами.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назначением и группами дорожных знаков, действие пешеходов в зоне действия отдельных знаков.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маршруты в школу.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безопасного маршрута в школу. Участие в викторине по правилам дорожного движения.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транспорта.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назначением и видами транспорта (воздушный, наземный и водный) и группами транспорта по назначению.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пассажиры.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видами пассажирского транспорта, а также правилами посадки и выхода из пассажирского транспорта, поведения в транспорте.</w:t>
            </w:r>
          </w:p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6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авария! Как защитить себя во время аварии?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видами аварий и правилами поведения при аварии. Оказание первой медицинской помощи при аварии.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места для детских игр.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безопасными местами для детских игр. Участие в конкурсе плакатов на заданную тему.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викторины по правилам дорожного движения.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играх и викторинах по правилам дорожного движения. Участие в агитбригаде по правилам дорожного движения.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6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Родная страна (4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путешественники.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тем, как собраться в путешествие и правилами безопасного поведения в путешествии.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Отдыхаем на воде без опасности.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безопасного поведения на воде в разные времена года.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опасности.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безопасного поведения в лесу (ядовитые ягоды и грибы), правилами безопасного поведения при общении с дикими животными, оказанием первой помощи при укусах насекомых, домашних и диких животных.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83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викторина по ОБЖ.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итоговой игре-викторине по ОБЖ, конкурсе плакатов по заданной теме.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right="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993" w:right="1133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12BCC"/>
    <w:multiLevelType w:val="multilevel"/>
    <w:tmpl w:val="1E612B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252E"/>
    <w:rsid w:val="00044C8D"/>
    <w:rsid w:val="000463F8"/>
    <w:rsid w:val="000D252E"/>
    <w:rsid w:val="00125A63"/>
    <w:rsid w:val="00246EA0"/>
    <w:rsid w:val="002545F9"/>
    <w:rsid w:val="0027389C"/>
    <w:rsid w:val="0029444E"/>
    <w:rsid w:val="002F0E4C"/>
    <w:rsid w:val="0039764E"/>
    <w:rsid w:val="003F7A7A"/>
    <w:rsid w:val="004333FF"/>
    <w:rsid w:val="00443697"/>
    <w:rsid w:val="004540D8"/>
    <w:rsid w:val="0048070B"/>
    <w:rsid w:val="004A3F7A"/>
    <w:rsid w:val="004C2236"/>
    <w:rsid w:val="00592FCC"/>
    <w:rsid w:val="005D3E54"/>
    <w:rsid w:val="00606E00"/>
    <w:rsid w:val="00616F52"/>
    <w:rsid w:val="00635083"/>
    <w:rsid w:val="006541D1"/>
    <w:rsid w:val="0066184C"/>
    <w:rsid w:val="00682D34"/>
    <w:rsid w:val="006B06FA"/>
    <w:rsid w:val="006D6A40"/>
    <w:rsid w:val="00701EA8"/>
    <w:rsid w:val="00727D8A"/>
    <w:rsid w:val="00741502"/>
    <w:rsid w:val="0083207C"/>
    <w:rsid w:val="008B6889"/>
    <w:rsid w:val="00A4672C"/>
    <w:rsid w:val="00A6478D"/>
    <w:rsid w:val="00B24C50"/>
    <w:rsid w:val="00B340B1"/>
    <w:rsid w:val="00B55649"/>
    <w:rsid w:val="00B97C7D"/>
    <w:rsid w:val="00BA3886"/>
    <w:rsid w:val="00C86E2E"/>
    <w:rsid w:val="00D10CF4"/>
    <w:rsid w:val="00D25627"/>
    <w:rsid w:val="00D715F1"/>
    <w:rsid w:val="00E95B9E"/>
    <w:rsid w:val="00EC53AC"/>
    <w:rsid w:val="00F629EA"/>
    <w:rsid w:val="00FA2238"/>
    <w:rsid w:val="0DFD1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Верхний колонтитул Знак"/>
    <w:basedOn w:val="2"/>
    <w:link w:val="5"/>
    <w:uiPriority w:val="99"/>
  </w:style>
  <w:style w:type="character" w:customStyle="1" w:styleId="10">
    <w:name w:val="Нижний колонтитул Знак"/>
    <w:basedOn w:val="2"/>
    <w:link w:val="6"/>
    <w:uiPriority w:val="99"/>
  </w:style>
  <w:style w:type="character" w:customStyle="1" w:styleId="11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0E41-10FA-45DE-B9B9-BD1B31DB1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2191</Words>
  <Characters>12491</Characters>
  <Lines>104</Lines>
  <Paragraphs>29</Paragraphs>
  <TotalTime>261</TotalTime>
  <ScaleCrop>false</ScaleCrop>
  <LinksUpToDate>false</LinksUpToDate>
  <CharactersWithSpaces>14653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2015-05-08T15:31:00Z</dcterms:created>
  <dc:creator>елена</dc:creator>
  <cp:lastModifiedBy>User</cp:lastModifiedBy>
  <cp:lastPrinted>2023-09-29T17:42:00Z</cp:lastPrinted>
  <dcterms:modified xsi:type="dcterms:W3CDTF">2023-10-02T12:32:02Z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1947592168A240F28DAC71C9DF4B8CB1_12</vt:lpwstr>
  </property>
</Properties>
</file>