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word/media/image2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-359410</wp:posOffset>
                </wp:positionH>
                <wp:positionV relativeFrom="paragraph">
                  <wp:posOffset>6985</wp:posOffset>
                </wp:positionV>
                <wp:extent cx="7559675" cy="10692765"/>
                <wp:effectExtent l="0" t="0" r="0" b="0"/>
                <wp:wrapNone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920" cy="10692000"/>
                        </a:xfrm>
                      </wpg:grpSpPr>
                      <pic:pic xmlns:pic="http://schemas.openxmlformats.org/drawingml/2006/picture">
                        <pic:nvPicPr>
                          <pic:cNvPr id="0" name="Picture 2_1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558920" cy="106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_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780480" y="938520"/>
                            <a:ext cx="5852880" cy="826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-28.3pt;margin-top:0.55pt;width:595.2pt;height:841.9pt" coordorigin="-566,11" coordsize="11904,1683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_1" stroked="f" style="position:absolute;left:-566;top:11;width:11903;height:16837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3_1" stroked="f" style="position:absolute;left:663;top:1489;width:9216;height:13017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left="720" w:hanging="0"/>
        <w:jc w:val="center"/>
        <w:rPr>
          <w:rStyle w:val="C17"/>
          <w:color w:val="000000"/>
          <w:sz w:val="28"/>
          <w:szCs w:val="28"/>
        </w:rPr>
      </w:pPr>
      <w:r>
        <w:rPr/>
      </w:r>
    </w:p>
    <w:p>
      <w:pPr>
        <w:pStyle w:val="C12"/>
        <w:shd w:val="clear" w:color="auto" w:fill="FFFFFF"/>
        <w:spacing w:before="0" w:after="280"/>
        <w:ind w:hanging="0"/>
        <w:jc w:val="center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Пояснительная записка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</w:t>
      </w:r>
      <w:r>
        <w:rPr>
          <w:rStyle w:val="C0"/>
          <w:color w:val="000000"/>
        </w:rPr>
        <w:t xml:space="preserve">      </w:t>
      </w:r>
      <w:r>
        <w:rPr>
          <w:rStyle w:val="C0"/>
          <w:color w:val="000000"/>
        </w:rPr>
        <w:t>Рабочая программа  по учебному предмету "Основы социальной жизни" для  8 класса  разработана по стандартам ФГОС  на основе:</w:t>
      </w:r>
    </w:p>
    <w:p>
      <w:pPr>
        <w:pStyle w:val="C9"/>
        <w:numPr>
          <w:ilvl w:val="0"/>
          <w:numId w:val="1"/>
        </w:numPr>
        <w:shd w:val="clear" w:color="auto" w:fill="FFFFFF"/>
        <w:spacing w:beforeAutospacing="0" w:before="30" w:afterAutospacing="0" w:after="0"/>
        <w:jc w:val="both"/>
        <w:rPr>
          <w:color w:val="000000"/>
        </w:rPr>
      </w:pPr>
      <w:r>
        <w:rPr>
          <w:rStyle w:val="C0"/>
          <w:color w:val="000000"/>
        </w:rPr>
        <w:t>требований к личностным и предметным результатам освоения АООП;</w:t>
      </w:r>
    </w:p>
    <w:p>
      <w:pPr>
        <w:pStyle w:val="C9"/>
        <w:numPr>
          <w:ilvl w:val="0"/>
          <w:numId w:val="1"/>
        </w:numPr>
        <w:shd w:val="clear" w:color="auto" w:fill="FFFFFF"/>
        <w:spacing w:beforeAutospacing="0" w:before="30" w:afterAutospacing="0" w:after="30"/>
        <w:jc w:val="both"/>
        <w:rPr>
          <w:color w:val="000000"/>
        </w:rPr>
      </w:pPr>
      <w:r>
        <w:rPr>
          <w:rStyle w:val="C0"/>
          <w:color w:val="000000"/>
        </w:rPr>
        <w:t>программы формирования базовых учебных действий;</w:t>
      </w:r>
    </w:p>
    <w:p>
      <w:pPr>
        <w:pStyle w:val="C9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rStyle w:val="C0"/>
          <w:color w:val="000000"/>
        </w:rPr>
        <w:t>с учетом:</w:t>
      </w:r>
    </w:p>
    <w:p>
      <w:pPr>
        <w:pStyle w:val="C9"/>
        <w:numPr>
          <w:ilvl w:val="0"/>
          <w:numId w:val="2"/>
        </w:numPr>
        <w:shd w:val="clear" w:color="auto" w:fill="FFFFFF"/>
        <w:spacing w:beforeAutospacing="0" w:before="30" w:afterAutospacing="0" w:after="0"/>
        <w:jc w:val="both"/>
        <w:rPr>
          <w:color w:val="000000"/>
        </w:rPr>
      </w:pPr>
      <w:r>
        <w:rPr>
          <w:rStyle w:val="C0"/>
          <w:color w:val="000000"/>
        </w:rPr>
        <w:t>примерной АООП для обучающихся с умственной отсталостью (интеллектуальными нарушениями) / Министерство образования и науки РФ. – М.: Просвещение, 2017;</w:t>
      </w:r>
    </w:p>
    <w:p>
      <w:pPr>
        <w:pStyle w:val="C9"/>
        <w:numPr>
          <w:ilvl w:val="0"/>
          <w:numId w:val="2"/>
        </w:numPr>
        <w:shd w:val="clear" w:color="auto" w:fill="FFFFFF"/>
        <w:spacing w:beforeAutospacing="0" w:before="30" w:afterAutospacing="0" w:after="30"/>
        <w:jc w:val="both"/>
        <w:rPr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</w:rPr>
        <w:t>Программы специальных (коррекционных) общеобразовательных учреждений VIII вида: 5-9 кл.:, в 2 сб./ Под ред. В.В. Воронковой. - М.: Гуманитар. изд. центр Владос, 2014.- Сб.1. - 224 с..</w:t>
      </w:r>
    </w:p>
    <w:p>
      <w:pPr>
        <w:pStyle w:val="C48"/>
        <w:shd w:val="clear" w:color="auto" w:fill="FFFFFF"/>
        <w:spacing w:beforeAutospacing="0" w:before="0" w:afterAutospacing="0" w:after="0"/>
        <w:ind w:right="20" w:hanging="0"/>
        <w:jc w:val="both"/>
        <w:rPr>
          <w:color w:val="000000"/>
        </w:rPr>
      </w:pPr>
      <w:r>
        <w:rPr>
          <w:rStyle w:val="C0"/>
          <w:color w:val="000000"/>
        </w:rPr>
        <w:t xml:space="preserve">              </w:t>
      </w:r>
      <w:r>
        <w:rPr>
          <w:rStyle w:val="C0"/>
          <w:color w:val="000000"/>
        </w:rPr>
        <w:t>Изучение учебного предмета направлено на достижение основных целей</w:t>
      </w:r>
      <w:r>
        <w:rPr>
          <w:rStyle w:val="C43"/>
          <w:color w:val="FF0000"/>
        </w:rPr>
        <w:t>:</w:t>
      </w:r>
    </w:p>
    <w:p>
      <w:pPr>
        <w:pStyle w:val="C9"/>
        <w:numPr>
          <w:ilvl w:val="0"/>
          <w:numId w:val="3"/>
        </w:numPr>
        <w:shd w:val="clear" w:color="auto" w:fill="FFFFFF"/>
        <w:spacing w:beforeAutospacing="0" w:before="30" w:afterAutospacing="0" w:after="0"/>
        <w:jc w:val="both"/>
        <w:rPr>
          <w:color w:val="000000"/>
        </w:rPr>
      </w:pPr>
      <w:r>
        <w:rPr>
          <w:rStyle w:val="C0"/>
          <w:color w:val="000000"/>
        </w:rPr>
        <w:t>развитие личности обучающихся в соответствие с требованиями современного общества, обеспечивающими возможность их успешной социализации и социальной адаптации.</w:t>
      </w:r>
    </w:p>
    <w:p>
      <w:pPr>
        <w:pStyle w:val="C9"/>
        <w:numPr>
          <w:ilvl w:val="0"/>
          <w:numId w:val="3"/>
        </w:numPr>
        <w:shd w:val="clear" w:color="auto" w:fill="FFFFFF"/>
        <w:spacing w:beforeAutospacing="0" w:before="30" w:afterAutospacing="0" w:after="30"/>
        <w:jc w:val="both"/>
        <w:rPr>
          <w:color w:val="000000"/>
        </w:rPr>
      </w:pPr>
      <w:r>
        <w:rPr>
          <w:rStyle w:val="C0"/>
          <w:color w:val="000000"/>
        </w:rPr>
        <w:t>повышение уровня общего развития обучающихся и их всестороння подготовка к самостоятельной жизни</w:t>
      </w:r>
      <w:r>
        <w:rPr>
          <w:rStyle w:val="C43"/>
          <w:color w:val="FF0000"/>
        </w:rPr>
        <w:t>.</w:t>
      </w:r>
    </w:p>
    <w:p>
      <w:pPr>
        <w:pStyle w:val="C12"/>
        <w:shd w:val="clear" w:color="auto" w:fill="FFFFFF"/>
        <w:spacing w:before="280" w:after="280"/>
        <w:ind w:left="720" w:hanging="0"/>
        <w:jc w:val="center"/>
        <w:rPr>
          <w:color w:val="000000"/>
        </w:rPr>
      </w:pPr>
      <w:r>
        <w:rPr>
          <w:rStyle w:val="C17"/>
          <w:b/>
          <w:bCs/>
          <w:color w:val="000000"/>
        </w:rPr>
        <w:t>Общая характеристика учебного предмета</w:t>
      </w:r>
    </w:p>
    <w:p>
      <w:pPr>
        <w:pStyle w:val="C9"/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</w:rPr>
      </w:pPr>
      <w:r>
        <w:rPr>
          <w:rStyle w:val="C0"/>
          <w:color w:val="000000"/>
        </w:rPr>
        <w:t>           </w:t>
      </w:r>
      <w:r>
        <w:rPr>
          <w:rStyle w:val="C0"/>
          <w:color w:val="000000"/>
        </w:rPr>
        <w:t>Рабочая программа  по учебному предмету "Основы социальной жизни"   составлена с учетом возможностей учащихся с умственной отсталостью (интеллектуальными нарушениями) и ориентирована на:</w:t>
      </w:r>
    </w:p>
    <w:p>
      <w:pPr>
        <w:pStyle w:val="C5"/>
        <w:numPr>
          <w:ilvl w:val="0"/>
          <w:numId w:val="4"/>
        </w:numPr>
        <w:shd w:val="clear" w:color="auto" w:fill="FFFFFF"/>
        <w:spacing w:beforeAutospacing="0" w:before="30" w:afterAutospacing="0" w:after="0"/>
        <w:rPr>
          <w:color w:val="000000"/>
        </w:rPr>
      </w:pPr>
      <w:r>
        <w:rPr>
          <w:rStyle w:val="C0"/>
          <w:color w:val="000000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>
      <w:pPr>
        <w:pStyle w:val="C5"/>
        <w:numPr>
          <w:ilvl w:val="0"/>
          <w:numId w:val="4"/>
        </w:numPr>
        <w:shd w:val="clear" w:color="auto" w:fill="FFFFFF"/>
        <w:spacing w:beforeAutospacing="0" w:before="30" w:afterAutospacing="0" w:after="0"/>
        <w:rPr>
          <w:color w:val="000000"/>
        </w:rPr>
      </w:pPr>
      <w:r>
        <w:rPr>
          <w:rStyle w:val="C0"/>
          <w:color w:val="000000"/>
        </w:rPr>
        <w:t>усвоение морально-этических норм поведения, навыков общения с людьми в разных жизненных ситуациях;</w:t>
      </w:r>
    </w:p>
    <w:p>
      <w:pPr>
        <w:pStyle w:val="C5"/>
        <w:numPr>
          <w:ilvl w:val="0"/>
          <w:numId w:val="4"/>
        </w:numPr>
        <w:shd w:val="clear" w:color="auto" w:fill="FFFFFF"/>
        <w:spacing w:beforeAutospacing="0" w:before="30" w:afterAutospacing="0" w:after="30"/>
        <w:rPr>
          <w:color w:val="000000"/>
        </w:rPr>
      </w:pPr>
      <w:r>
        <w:rPr>
          <w:rStyle w:val="C0"/>
          <w:color w:val="000000"/>
        </w:rPr>
        <w:t>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              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Структура программы представлена следующими разделами: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-Личная гигиена.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-Одежда.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-Питание.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-Семья.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-Культура поведения.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-Жилище.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-Транспорт.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-Торговля.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-Средства связи.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-Медицинская помощь.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rStyle w:val="C0"/>
          <w:color w:val="000000"/>
        </w:rPr>
        <w:t>-Учреждения, организации и предприятия.  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0"/>
          <w:color w:val="000000"/>
        </w:rPr>
        <w:t>-Экономика домашнего хозяйства.</w:t>
      </w:r>
    </w:p>
    <w:p>
      <w:pPr>
        <w:pStyle w:val="C5"/>
        <w:shd w:val="clear" w:color="auto" w:fill="FFFFFF"/>
        <w:spacing w:beforeAutospacing="0" w:before="0" w:afterAutospacing="0" w:after="0"/>
        <w:ind w:firstLine="360"/>
        <w:rPr>
          <w:rStyle w:val="C0"/>
          <w:color w:val="000000"/>
        </w:rPr>
      </w:pPr>
      <w:r>
        <w:rPr>
          <w:rStyle w:val="C0"/>
          <w:color w:val="000000"/>
        </w:rPr>
        <w:t xml:space="preserve">  </w:t>
      </w:r>
    </w:p>
    <w:p>
      <w:pPr>
        <w:pStyle w:val="C5"/>
        <w:shd w:val="clear" w:color="auto" w:fill="FFFFFF"/>
        <w:spacing w:beforeAutospacing="0" w:before="0" w:afterAutospacing="0" w:after="0"/>
        <w:ind w:firstLine="360"/>
        <w:rPr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</w:rPr>
        <w:t>Учебный предмет "Основы социальной жизни"  предполагает концентрическое распределение изучаемого материала с его усложнением и расширением при изучении в следующих классах,  такое распределение изучаемого материала способствует более прочному и осознанному усвоению изучаемого материала. Так же обеспечивается переход от более легких тем к более сложным, а изучаемый материал постоянно используется и закрепляется последующих классах.</w:t>
      </w:r>
    </w:p>
    <w:p>
      <w:pPr>
        <w:pStyle w:val="C5"/>
        <w:shd w:val="clear" w:color="auto" w:fill="FFFFFF"/>
        <w:spacing w:beforeAutospacing="0" w:before="0" w:afterAutospacing="0" w:after="0"/>
        <w:ind w:firstLine="360"/>
        <w:rPr>
          <w:rStyle w:val="C0"/>
          <w:color w:val="000000"/>
        </w:rPr>
      </w:pPr>
      <w:r>
        <w:rPr>
          <w:rStyle w:val="C0"/>
          <w:color w:val="000000"/>
        </w:rPr>
        <w:t xml:space="preserve">        </w:t>
      </w:r>
    </w:p>
    <w:p>
      <w:pPr>
        <w:pStyle w:val="C5"/>
        <w:shd w:val="clear" w:color="auto" w:fill="FFFFFF"/>
        <w:spacing w:beforeAutospacing="0" w:before="0" w:afterAutospacing="0" w:after="0"/>
        <w:ind w:firstLine="360"/>
        <w:rPr>
          <w:rStyle w:val="C0"/>
          <w:color w:val="000000"/>
        </w:rPr>
      </w:pPr>
      <w:r>
        <w:rPr>
          <w:rStyle w:val="C0"/>
          <w:color w:val="000000"/>
        </w:rPr>
        <w:t>На уроках "Основы социальной жизни" используются следующие методы:</w:t>
      </w:r>
    </w:p>
    <w:p>
      <w:pPr>
        <w:pStyle w:val="C5"/>
        <w:shd w:val="clear" w:color="auto" w:fill="FFFFFF"/>
        <w:spacing w:beforeAutospacing="0" w:before="0" w:afterAutospacing="0" w:after="0"/>
        <w:ind w:firstLine="360"/>
        <w:rPr>
          <w:color w:val="000000"/>
        </w:rPr>
      </w:pPr>
      <w:r>
        <w:rPr>
          <w:color w:val="000000"/>
        </w:rPr>
      </w:r>
    </w:p>
    <w:p>
      <w:pPr>
        <w:pStyle w:val="C5"/>
        <w:shd w:val="clear" w:color="auto" w:fill="FFFFFF"/>
        <w:spacing w:beforeAutospacing="0" w:before="0" w:afterAutospacing="0" w:after="0"/>
        <w:ind w:firstLine="360"/>
        <w:rPr>
          <w:color w:val="000000"/>
        </w:rPr>
      </w:pPr>
      <w:r>
        <w:rPr>
          <w:rStyle w:val="C0"/>
          <w:color w:val="000000"/>
        </w:rPr>
        <w:t>- словесные: рассказ, объяснение, беседа, работа с учебником и книгой;</w:t>
      </w:r>
    </w:p>
    <w:p>
      <w:pPr>
        <w:pStyle w:val="C5"/>
        <w:shd w:val="clear" w:color="auto" w:fill="FFFFFF"/>
        <w:spacing w:beforeAutospacing="0" w:before="0" w:afterAutospacing="0" w:after="0"/>
        <w:ind w:firstLine="360"/>
        <w:rPr>
          <w:color w:val="000000"/>
        </w:rPr>
      </w:pPr>
      <w:r>
        <w:rPr>
          <w:rStyle w:val="C0"/>
          <w:color w:val="000000"/>
        </w:rPr>
        <w:t>- наглядные: наблюдение, демонстрация, просмотр;</w:t>
      </w:r>
    </w:p>
    <w:p>
      <w:pPr>
        <w:pStyle w:val="C5"/>
        <w:shd w:val="clear" w:color="auto" w:fill="FFFFFF"/>
        <w:spacing w:beforeAutospacing="0" w:before="0" w:afterAutospacing="0" w:after="0"/>
        <w:ind w:firstLine="360"/>
        <w:rPr>
          <w:color w:val="000000"/>
        </w:rPr>
      </w:pPr>
      <w:r>
        <w:rPr>
          <w:rStyle w:val="C0"/>
          <w:color w:val="000000"/>
        </w:rPr>
        <w:t>- практические: карточки, тесты.</w:t>
      </w:r>
    </w:p>
    <w:p>
      <w:pPr>
        <w:pStyle w:val="C5"/>
        <w:shd w:val="clear" w:color="auto" w:fill="FFFFFF"/>
        <w:spacing w:beforeAutospacing="0" w:before="0" w:afterAutospacing="0" w:after="0"/>
        <w:ind w:firstLine="360"/>
        <w:rPr>
          <w:color w:val="000000"/>
        </w:rPr>
      </w:pPr>
      <w:r>
        <w:rPr>
          <w:rStyle w:val="C0"/>
          <w:color w:val="000000"/>
        </w:rPr>
        <w:t>         </w:t>
      </w:r>
    </w:p>
    <w:p>
      <w:pPr>
        <w:pStyle w:val="C9"/>
        <w:shd w:val="clear" w:color="auto" w:fill="FFFFFF"/>
        <w:spacing w:beforeAutospacing="0" w:before="0" w:afterAutospacing="0" w:after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    </w:t>
      </w:r>
      <w:r>
        <w:rPr>
          <w:rStyle w:val="C0"/>
          <w:color w:val="000000"/>
        </w:rPr>
        <w:t>На занятиях по "Основам социальной жизни" следует уделять внимание развитию устной и письменной речи, практическому применению знаний и навыков, полученных на уроках  "Русского языка". На всех этапах занятия в связи с изученным материалом необходимо следить за полнотой устных ответов, последовательностью изложения, умение детей правильно построить фразу, диалог, обосновать вывод.</w:t>
      </w:r>
    </w:p>
    <w:p>
      <w:pPr>
        <w:pStyle w:val="C9"/>
        <w:shd w:val="clear" w:color="auto" w:fill="FFFFFF"/>
        <w:spacing w:beforeAutospacing="0" w:before="0" w:afterAutospacing="0" w:after="0"/>
        <w:ind w:first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jc w:val="center"/>
        <w:rPr>
          <w:b/>
          <w:b/>
          <w:bCs/>
          <w:color w:val="00000A"/>
        </w:rPr>
      </w:pPr>
      <w:r>
        <w:rPr>
          <w:b/>
          <w:bCs/>
          <w:color w:val="000000"/>
        </w:rPr>
        <w:t>Система оценки достижения обучающимися с </w:t>
      </w:r>
      <w:r>
        <w:rPr>
          <w:b/>
          <w:bCs/>
          <w:color w:val="00000A"/>
        </w:rPr>
        <w:t>умственной отсталостью (интеллектуальной недостаточностью) планируемых результатов освоения АООП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В основу критериев и норм оценки учебной деятельности обучающихся положены объективность и единый подход.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При 5-балльной системе для всех установлены следующие обще дидактические критерии.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Исходя из поставленных целей и возрастных особенностей обучающихся, необходимо учитывать: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правильность и осознанность изложения материала, полноту раскрытия понятий, правильность выполнения практических работ;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самостоятельность ответа;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умение переносить полученные знания на практику;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степень сформированности интеллектуальных, обще учебных, специфических умений.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Оценка «5»</w:t>
      </w:r>
      <w:r>
        <w:rPr>
          <w:color w:val="000000"/>
        </w:rPr>
        <w:t>при выполнении 100% заданий – ответ полный, правильный, отражающий основной материал курса; правильно раскрыто содержание понятий, ответ самостоятельный с опорой на ранее приобретенные знания.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Отметка «4»</w:t>
      </w:r>
      <w:r>
        <w:rPr>
          <w:color w:val="000000"/>
        </w:rPr>
        <w:t>при выполнении от 60 до 90% заданий – 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Отметка «3»</w:t>
      </w:r>
      <w:r>
        <w:rPr>
          <w:color w:val="000000"/>
        </w:rPr>
        <w:t>если верно выполнено от 40 до 60% заданий – ответ не 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Отметка «2»</w:t>
      </w:r>
      <w:r>
        <w:rPr>
          <w:b/>
          <w:bCs/>
          <w:color w:val="000000"/>
        </w:rPr>
        <w:t>–</w:t>
      </w:r>
      <w:r>
        <w:rPr>
          <w:color w:val="000000"/>
        </w:rPr>
        <w:t> ответ неправильный, основное содержание не раскрыто, не даются ответы на вспомогательные вопросы учителя, неумение работать с учебным материалом.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Выставление отметки за четверть выставляется как среднеарифметическое отметок на основе результатов тематического контроля с учетом преобладающего или наивысшего поурочного балла.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Годовая отметка выставляется, как среднеарифметическое отметок по четвертям с учетом динамики индивидуальных учебных достижений обучающихся на конец года.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 «Основы социальной жизни» ориентирован на достижение следующих базовых учебных действий: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Личностные</w:t>
      </w:r>
      <w:r>
        <w:rPr>
          <w:rFonts w:cs="Times New Roman" w:ascii="Times New Roman" w:hAnsi="Times New Roman"/>
          <w:sz w:val="24"/>
          <w:szCs w:val="24"/>
        </w:rPr>
        <w:t>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Регулятивные</w:t>
      </w:r>
      <w:r>
        <w:rPr>
          <w:rFonts w:cs="Times New Roman" w:ascii="Times New Roman" w:hAnsi="Times New Roman"/>
          <w:sz w:val="24"/>
          <w:szCs w:val="24"/>
        </w:rPr>
        <w:t xml:space="preserve">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Познавательные:</w:t>
      </w:r>
      <w:r>
        <w:rPr>
          <w:rFonts w:cs="Times New Roman" w:ascii="Times New Roman" w:hAnsi="Times New Roman"/>
          <w:sz w:val="24"/>
          <w:szCs w:val="24"/>
        </w:rPr>
        <w:t xml:space="preserve"> 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 </w:t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Коммуникативные</w:t>
      </w:r>
      <w:r>
        <w:rPr>
          <w:rFonts w:cs="Times New Roman" w:ascii="Times New Roman" w:hAnsi="Times New Roman"/>
          <w:sz w:val="24"/>
          <w:szCs w:val="24"/>
        </w:rPr>
        <w:t>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tbl>
      <w:tblPr>
        <w:tblW w:w="10065" w:type="dxa"/>
        <w:jc w:val="left"/>
        <w:tblInd w:w="55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20"/>
        <w:gridCol w:w="5244"/>
      </w:tblGrid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гигиена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виды косметических средств для ухода за кожей лица и правила пользования ими.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Выбирать косметические средства в зависимости цели.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Пользоваться косметическими средствами.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Выбирать косметические средства в зависимости цели, состояния кожи, времени года.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Правильно пользоваться косметическими средствами.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о правилах стирки и сушки изделий из шерстяных и синтетических тканей.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о правилах пользования прачечной, виды оказываемых ими услуг.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Стирать и сушить изделия из шерстяных и синтетических тканей.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Утюжить блузки, рубашки, платья.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о правилах пользования прачечной, виды оказываемых ими услуг. Объяснять правила подготовки вещей к сдаче в стирку, правила пришивания меток, правила пользования прачечной самообслуживания.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Заполнять бланки для сдачи белья в прачечную.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изделия из теста. способы приготовления.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Перечислять способы заготовки продуктов в впрок.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Составлять меню завтрака, обеда и ужина под руководством педагога.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Готовить изделия из различных видов теста, оформлять эти изделия.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Солить овощи, варить варенье.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 составлять меню завтрака, обеда и ужина, учитывая наличие продуктов и правила рационального питания.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правила и периодичность ухода за грудным ребенком.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Владеть навыками ухода за грудным ребенком.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поведения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правила поведения юноши и девушки при знакомстве, в общественных местах, дома.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Подбирать одежду, прическу, косметические средства, украшения,  учитывая свой возраст, индивидуальные способности. а так же характер предстоящего мероприятия под руководством педагога.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Объяснять правила поведения юноши и девушки при знакомстве, в общественных местах, дома.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Подбирать одежду, прическу, учитывая свой возраст, индивидуальные способности. а так же характер предстоящего мероприятия.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Выбирать косметические средства, украшения.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Совершать уборку санузла, кухни  под руководствам взрослого.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моющие  средства, используемые при уборке кухни. санузла.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Мыть кафельные стены, чистить раковины.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Читать печатные инструкции  к моющим средствам. используемым при уборке.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и периодичность уборки кухни и санузла.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Подбирать и применять моющие средства, используемые при уборке кухни. санузла.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Соблюдать санитарно-гигиенические требования и правила техники безопасности при уборке кухни и санузла.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Мыть кафельные стены, чистить раковины.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Пользоваться печатными инструкциями к моющим средствам. используемым при уборке.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автобусные маршруты и маршруты водного транспорта.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Пользоваться расписанием под руководством взрослого.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Покупать билет.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Определять основные междугородние автобусные маршруты и маршруты водного транспорта.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Пользоваться расписанием.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Определять стоимость проезда, покупать билет, обращаться за справкой.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специализированные магазины.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ассортимент товаров в различных специализированных магазинах, стоимость основных продовольственных и промышленных товаров.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Выбирать покупку.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Подсчитывать стоимость покупок.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Культурно вести себя в магазине.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Охарактеризовать назначение специализированных магазинов.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Дифференцировать ассортимент товаров в специализированных магазинах, стоимость основных продовольственных и промышленных товаров.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Выбирать покупку с учетом различных условий.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Подсчитывать стоимость покупок.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Культурно вести себя в магазине.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связи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Пользоваться номерами срочного вызова (полиция, пожарная охрана, аварийная служба).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Культурно разговаривать по телефону.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Пользоваться сотовой связью, стационарным городским телефоном.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Вызывать экстренные службы (полиция, пожарная охрана, аварийная служба).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Объяснять причину звонка по телефону срочного вызова.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Пользоваться телефонным справочником.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Получать по телефону справки, уточнять время.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Культурно разговаривать по телефону.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Медицинская помощь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Применять элементарные правила оказания первой помощи при несчастных случаях.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о правилах оказания первой помощи утопающему.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виды глистных заболеваний и меры по их предупреждению.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Применять правила и приемы оказания первой помощи при несчастных случаях.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Классифицировать виды глистных заболеваний и меры их предупреждения.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Оказывать первую помощь при ожогах. обморожении.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Оказывать первую помощь утопающему.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Учреждения, организации и предприятия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организации управления города.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и понимать функции организаций управления города. знать адреса.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домашнего хозяйства</w:t>
            </w:r>
          </w:p>
        </w:tc>
      </w:tr>
      <w:tr>
        <w:trPr/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статьи расходов в семье.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Планировать расходы на день, на две недели с учетом бюджета семьи под руководством педагога.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Снимать показатели счетчиков, подсчитывать стоимость израсходованной электроэнергии под руководством педагога.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статьи расходов в семье.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Учитывать расходы: размер квартплаты, тарифы на электричество, порядок и периодичность оплаты жилплощади и коммунальных услуг.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Подсчитывать расходы.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Планировать расходы на день, на две недели с учетом бюджета семьи.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Снимать показатели счетчика и подсчитывать стоимость израсходованной электроэнергии.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Планировать крупные покупки.</w:t>
            </w:r>
          </w:p>
        </w:tc>
      </w:tr>
    </w:tbl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Личная гигиена.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правила ухода за кожей лица;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 приемы нанесения косметических средств на лицо, шею.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правильно ухаживать за кожей лица, шеи, рук, ног.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использовать подручные средства дополнительно к кремам, лосьонам.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в меру пользоваться косметикой.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Одежда и обувь.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правила стирки к сушки одежды из шерстяных и синтетических тканей;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правила и последовательность глажения изделий;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виды предприятий по химической чистке одежды, их назначение;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виды оказываемых ими  услуг;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правила подготовки вещей к сдаче в чистку.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стирать и сушить изделия из шерстяных и синтетических тканей;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гладить блузки, рубашки, платья.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Питание.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виды теста;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способы приготовления изделий из теста;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способы заготовки продуктов впрок из овощей, фруктов, ягод, зелени.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приготовить пресное тесто и изделия из него - лапшу, печенье;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нашинковать морковь, петрушку, сельдерей, укроп;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заготовит ягоды без тепловой обработки;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записать рецепт соления, варенья, консервирования.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Семья.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правила ухода за грудным ребенком: правила и периодичность кормления ребенка из соски и с    ложечки, купания;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правила и последовательность одевания и пеленания грудного ребенка;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санитарно-гигиенические требования к содержанию детской постели, посуды,  игрушек.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купать, одевать, пеленать куклу;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кормить куклу из соски и с ложечки;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содержать в порядке детскую постель, посуду, игрушки.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Культура поведения.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правила поведения юноши и девушки при знакомстве в общественных местах и дома, требования к внешнему виду молодых людей.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культурно и вежливо вести себя при знакомстве в кино, на танцах, дома и т.д;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выбирать косметические средства, украшения, прическу, одежду, учитывая свой возраст, индивидуальные особенности, для турпохода и посещения танцев.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Жилище.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правила и периодичность уборки кухни, санузла, ванны;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моющие средства, используемые при уборке кухни, санузла;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санитарно-гигиенические требования и правила техники безопасности при уборке кухни и санузла.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мыть кафельные стены, чистить раковины;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пользоваться печатными инструкциями к моющим средствам, используемым</w:t>
        <w:br/>
        <w:t>при уборке кухни санузла, ванны.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Транспорт.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основные автобусные маршруты;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 основные  маршруты водного транспорта;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 правила безопасной поездки на речном и морском виде транспорта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пользоваться расписанием;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определять стоимость проезда;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покупать билет;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обращаться за справкой;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выполнять правила безопасности при поездке на речном, морском, автобусном видах транспорта;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Торговля.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рынок, его виды;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основные отличия его от магазина;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правила поведения на рынке;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права покупателя на рынке;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цены на основные овощи: картофель, капусту, морковь и др., а также и</w:t>
        <w:br/>
        <w:t>фрукты, ягоды и промышленные товары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выбрать месторасположения нужных товаров;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выбрать продукцию в соответствии с её качеством (внешний вид, вкус и др,),</w:t>
        <w:br/>
        <w:t>- количества, цены.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Средства связи.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виды телефонной связи;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правила пользования ими, телефонным справочником;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номера срочных вызовов пожарной службы, милиции, скорой помощи, службы газа;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периодичность оплаты телефона;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виды междугородней связи, правила пользования автоматической телефонной связью;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тарифы на телефонные разговоры с учетом времени суток, праздничных дней и дальности расстояния;</w:t>
        <w:br/>
        <w:t>-оплата за телефон;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-порядок заказа междугороднего разговора по адресу;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-правила культурного краткого разговора.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кратко объяснить причину звонка по телефону срочного вызова;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узнать время;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получить по телефону справку;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культурно разговаривать по телефону.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Медицинская помощь.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меры по предупреждению несчастных случаев в быту;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правила и приемы оказания первой помощи при несчастных случаях: выведение из состояние теплового и солнечного удара, обработки поврежденного участка кожи при ожоге, при обморожении разных степеней, промывание желудка при отравлении;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приемы оказания помощи спасенному из водоема.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оказать первую помощь при ожоге, обморожении;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оказать первую помощь утопающему.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Учреждения, организации, предприятия.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куда и к кому обращаться в случае необходимой помощи;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адрес местной префектуры;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отделы по учету распределения жилой площади, соцобеспечения, народного образования, комиссий по делам несовершеннолетних, по трудоустройству молодежи.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>- обращаться с вопросами и просьбами к работникам префектуры и других учреждений.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Экономика домашнего хозяйства.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знать: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составные части бюджета семьи и их размер;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основные статьи расходов в семье: размер квартплаты, тарифы, порядок и периодичность оплаты электроэнергии, газа, телефона и др.;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стоимость крупных покупок (одежды, обуви, мебели и др.);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правила экономии (учет реальных возможностей, контроль расходов, аккуратность в обращении с вещами, экономия электроэнергии, виды преобразования вещей (перелицовка, реставрация, покраска и др.);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виды и цели сбережений: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Обучающиеся должны </w:t>
      </w:r>
      <w:r>
        <w:rPr>
          <w:b/>
          <w:bCs/>
          <w:color w:val="000000"/>
        </w:rPr>
        <w:t>уметь: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 </w:t>
      </w:r>
      <w:r>
        <w:rPr>
          <w:color w:val="000000"/>
        </w:rPr>
        <w:t>подсчитать бюджет семьи;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составить доверенность на получение зарплаты, пенсии и др.;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подсчитать расходы, планируя расходы на месяц, полмесяца, неделю, день;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снимать показатели счетчика и подсчитывать стоимость израсходованной</w:t>
        <w:br/>
        <w:t>электроэнергии, газа, воды и т.п., заполнять квитанции;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планировать и подсчитывать расходы на культурные и текущие потребности, крупные покупки;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>
        <w:rPr>
          <w:color w:val="000000"/>
        </w:rPr>
        <w:t>соблюдать правила экономии в семье, и порядок помещения сбережений в</w:t>
        <w:br/>
        <w:t>Сбербанк.</w:t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5F5F5"/>
        <w:spacing w:lineRule="atLeast" w:line="294" w:beforeAutospacing="0" w:before="0" w:afterAutospacing="0" w:after="0"/>
        <w:rPr>
          <w:color w:val="000000"/>
        </w:rPr>
      </w:pPr>
      <w:r>
        <w:rPr>
          <w:color w:val="000000"/>
        </w:rPr>
        <w:t xml:space="preserve">                       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Тематическое планирование с определением основных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видов учебной деятельности</w:t>
      </w:r>
    </w:p>
    <w:p>
      <w:pPr>
        <w:pStyle w:val="Normal"/>
        <w:shd w:val="clear" w:color="auto" w:fill="FFFFFF"/>
        <w:spacing w:lineRule="auto" w:line="240" w:before="0" w:after="0"/>
        <w:ind w:left="142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Style w:val="TableGrid"/>
        <w:tblW w:w="10196" w:type="dxa"/>
        <w:jc w:val="left"/>
        <w:tblInd w:w="416" w:type="dxa"/>
        <w:tblCellMar>
          <w:top w:w="0" w:type="dxa"/>
          <w:left w:w="108" w:type="dxa"/>
          <w:bottom w:w="5" w:type="dxa"/>
          <w:right w:w="30" w:type="dxa"/>
        </w:tblCellMar>
        <w:tblLook w:noVBand="1" w:val="04a0" w:noHBand="0" w:lastColumn="0" w:firstColumn="1" w:lastRow="0" w:firstRow="1"/>
      </w:tblPr>
      <w:tblGrid>
        <w:gridCol w:w="2110"/>
        <w:gridCol w:w="845"/>
        <w:gridCol w:w="3665"/>
        <w:gridCol w:w="2064"/>
        <w:gridCol w:w="1512"/>
      </w:tblGrid>
      <w:tr>
        <w:trPr>
          <w:trHeight w:val="689" w:hRule="atLeast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Наименование разделов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Кол-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Виды учебной деятельности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Практическая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Реализация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44" w:hRule="atLeast"/>
        </w:trPr>
        <w:tc>
          <w:tcPr>
            <w:tcW w:w="21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учебного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во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0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часть с указанием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НРЭО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55" w:hRule="atLeast"/>
        </w:trPr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предмета (курса)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часов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0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формы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1 Личная гигиена 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Типы кожи лица. Правила и приёмы ухода за кожей лица.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№2 </w:t>
            </w:r>
          </w:p>
        </w:tc>
      </w:tr>
      <w:tr>
        <w:trPr>
          <w:trHeight w:val="563" w:hRule="atLeast"/>
        </w:trPr>
        <w:tc>
          <w:tcPr>
            <w:tcW w:w="21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здоровье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Косметические средства и правила пользования ими. Правила и </w:t>
            </w:r>
          </w:p>
        </w:tc>
        <w:tc>
          <w:tcPr>
            <w:tcW w:w="20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5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14" w:hRule="atLeast"/>
        </w:trPr>
        <w:tc>
          <w:tcPr>
            <w:tcW w:w="2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приёмы сохранения чистоты и здоровья тела.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0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самостоятельно. 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2 Питание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Значение и использование при приготовлении блюд соли,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Урок №9,13,18</w:t>
            </w:r>
          </w:p>
        </w:tc>
      </w:tr>
      <w:tr>
        <w:trPr>
          <w:trHeight w:val="556" w:hRule="atLeast"/>
        </w:trPr>
        <w:tc>
          <w:tcPr>
            <w:tcW w:w="21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сахара, пряностей, приправ. Пряности и приправы, их виды, </w:t>
            </w:r>
          </w:p>
        </w:tc>
        <w:tc>
          <w:tcPr>
            <w:tcW w:w="20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5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38" w:hRule="atLeast"/>
        </w:trPr>
        <w:tc>
          <w:tcPr>
            <w:tcW w:w="21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правила хранения. Домашние заготовки, их виды. Способы </w:t>
            </w:r>
          </w:p>
        </w:tc>
        <w:tc>
          <w:tcPr>
            <w:tcW w:w="206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5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3838" w:hRule="atLeast"/>
        </w:trPr>
        <w:tc>
          <w:tcPr>
            <w:tcW w:w="21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3" w:before="0" w:after="3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заготовки, соления, квашения, маринования, варки, сушки, </w:t>
            </w:r>
          </w:p>
          <w:p>
            <w:pPr>
              <w:pStyle w:val="Normal"/>
              <w:spacing w:lineRule="auto" w:line="266" w:before="0" w:after="0"/>
              <w:ind w:left="79" w:right="677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заморозки овощей, фруктов и ягод. Правила ТБ на кухне. Меры предосторожности при хранении и употреблении консервированных продуктов. Первая помощь при отравлении. </w:t>
            </w:r>
          </w:p>
          <w:p>
            <w:pPr>
              <w:pStyle w:val="Normal"/>
              <w:spacing w:lineRule="auto" w:line="240" w:before="0" w:after="0"/>
              <w:ind w:left="79" w:right="315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Виды и сорта муки, названия круп. Правила хранения муки и круп. Виды теста. Изделия из разных видов теста. Способы приготовления теста, пресное и дрожжевое тесто. </w:t>
            </w:r>
          </w:p>
        </w:tc>
        <w:tc>
          <w:tcPr>
            <w:tcW w:w="206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1020" w:right="41" w:hanging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</w:r>
    </w:p>
    <w:tbl>
      <w:tblPr>
        <w:tblStyle w:val="TableGrid"/>
        <w:tblW w:w="10206" w:type="dxa"/>
        <w:jc w:val="left"/>
        <w:tblInd w:w="416" w:type="dxa"/>
        <w:tblCellMar>
          <w:top w:w="0" w:type="dxa"/>
          <w:left w:w="108" w:type="dxa"/>
          <w:bottom w:w="5" w:type="dxa"/>
          <w:right w:w="10" w:type="dxa"/>
        </w:tblCellMar>
        <w:tblLook w:noVBand="1" w:val="04a0" w:noHBand="0" w:lastColumn="0" w:firstColumn="1" w:lastRow="0" w:firstRow="1"/>
      </w:tblPr>
      <w:tblGrid>
        <w:gridCol w:w="2055"/>
        <w:gridCol w:w="674"/>
        <w:gridCol w:w="3784"/>
        <w:gridCol w:w="2189"/>
        <w:gridCol w:w="1504"/>
      </w:tblGrid>
      <w:tr>
        <w:trPr>
          <w:trHeight w:val="2264" w:hRule="atLeast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61" w:before="0" w:after="19"/>
              <w:ind w:left="79" w:right="74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Рецепты в кулинарных книгах и интернете. Приготовление лапши, печенья, блинов, др. Подбор продуктов, инструментов, посуды </w:t>
            </w:r>
          </w:p>
          <w:p>
            <w:pPr>
              <w:pStyle w:val="Normal"/>
              <w:spacing w:lineRule="auto" w:line="240" w:before="0" w:after="0"/>
              <w:ind w:left="79" w:right="57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рецепту, Санитарно-гигиенические требования и правила техники безопасности. </w:t>
            </w:r>
          </w:p>
        </w:tc>
        <w:tc>
          <w:tcPr>
            <w:tcW w:w="2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3 Семья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Виды досуга, активные и пассивные виды досуга. Понятие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№24,28 </w:t>
            </w:r>
          </w:p>
        </w:tc>
      </w:tr>
      <w:tr>
        <w:trPr>
          <w:trHeight w:val="557" w:hRule="atLeast"/>
        </w:trPr>
        <w:tc>
          <w:tcPr>
            <w:tcW w:w="20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«хобби». Правила ухода за грудным ребёнком. </w:t>
            </w:r>
          </w:p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Предметы и </w:t>
            </w:r>
          </w:p>
        </w:tc>
        <w:tc>
          <w:tcPr>
            <w:tcW w:w="21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09" w:hRule="atLeast"/>
        </w:trPr>
        <w:tc>
          <w:tcPr>
            <w:tcW w:w="20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оборудование для грудного ребёнка. Правила и периодичность </w:t>
            </w:r>
          </w:p>
        </w:tc>
        <w:tc>
          <w:tcPr>
            <w:tcW w:w="218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1622" w:hRule="atLeast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кормления, купания, пеленания. Санитарногигиенические </w:t>
            </w:r>
          </w:p>
          <w:p>
            <w:pPr>
              <w:pStyle w:val="Normal"/>
              <w:spacing w:lineRule="auto" w:line="240" w:before="0" w:after="0"/>
              <w:ind w:left="79" w:right="54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требования к содержанию детской посуды, постели, одежды, игрушек. Роль семьи в жизни человека и общества. </w:t>
            </w:r>
          </w:p>
        </w:tc>
        <w:tc>
          <w:tcPr>
            <w:tcW w:w="2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4 Одежда и обувь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Таблица условных обозначений по уходу за одеждой. Условные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№30 </w:t>
            </w:r>
          </w:p>
        </w:tc>
      </w:tr>
      <w:tr>
        <w:trPr>
          <w:trHeight w:val="556" w:hRule="atLeast"/>
        </w:trPr>
        <w:tc>
          <w:tcPr>
            <w:tcW w:w="20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right="4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обозначения на этикетках. Моющие средства для стирки </w:t>
            </w:r>
          </w:p>
        </w:tc>
        <w:tc>
          <w:tcPr>
            <w:tcW w:w="21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37" w:hRule="atLeast"/>
        </w:trPr>
        <w:tc>
          <w:tcPr>
            <w:tcW w:w="20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шерстяных и синтетических тканей, этапы стирки. Инструкции </w:t>
            </w:r>
          </w:p>
        </w:tc>
        <w:tc>
          <w:tcPr>
            <w:tcW w:w="218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50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949" w:hRule="atLeast"/>
        </w:trPr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на упаковках МС. Стирка изделий из шерстяных и синтетических тканей, соблюдение ТБ. Бытовая техника для </w:t>
            </w:r>
          </w:p>
        </w:tc>
        <w:tc>
          <w:tcPr>
            <w:tcW w:w="2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0"/>
              <w:ind w:left="-24" w:right="217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 </w:t>
            </w:r>
          </w:p>
        </w:tc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1020" w:right="41" w:hanging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</w:r>
    </w:p>
    <w:tbl>
      <w:tblPr>
        <w:tblStyle w:val="TableGrid"/>
        <w:tblW w:w="10206" w:type="dxa"/>
        <w:jc w:val="left"/>
        <w:tblInd w:w="416" w:type="dxa"/>
        <w:tblCellMar>
          <w:top w:w="0" w:type="dxa"/>
          <w:left w:w="108" w:type="dxa"/>
          <w:bottom w:w="0" w:type="dxa"/>
          <w:right w:w="136" w:type="dxa"/>
        </w:tblCellMar>
        <w:tblLook w:noVBand="1" w:val="04a0" w:noHBand="0" w:lastColumn="0" w:firstColumn="1" w:lastRow="0" w:firstRow="1"/>
      </w:tblPr>
      <w:tblGrid>
        <w:gridCol w:w="1954"/>
        <w:gridCol w:w="700"/>
        <w:gridCol w:w="3729"/>
        <w:gridCol w:w="2171"/>
        <w:gridCol w:w="1652"/>
      </w:tblGrid>
      <w:tr>
        <w:trPr>
          <w:trHeight w:val="1308" w:hRule="atLeast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right="13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стирки белья. Режим стирки, температура при машинной стирке. Устройство и виды утюгов. Правила и приёмы заутюживания фасонного белья. Правила ТБ.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5 Жилище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298" w:hanging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Виды подсобных помещений. Современные средства для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№36,38 </w:t>
            </w:r>
          </w:p>
        </w:tc>
      </w:tr>
      <w:tr>
        <w:trPr>
          <w:trHeight w:val="556" w:hRule="atLeast"/>
        </w:trPr>
        <w:tc>
          <w:tcPr>
            <w:tcW w:w="195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уборки санузла и ванной комнаты. Печатные инструкции к </w:t>
            </w:r>
          </w:p>
        </w:tc>
        <w:tc>
          <w:tcPr>
            <w:tcW w:w="21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316" w:hRule="atLeast"/>
        </w:trPr>
        <w:tc>
          <w:tcPr>
            <w:tcW w:w="19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моющим средствам. Классификация моющих средств. </w:t>
            </w:r>
          </w:p>
        </w:tc>
        <w:tc>
          <w:tcPr>
            <w:tcW w:w="21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3525" w:hRule="atLeast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3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Оборудование, назначение, правила и периодичность уборки </w:t>
            </w:r>
          </w:p>
          <w:p>
            <w:pPr>
              <w:pStyle w:val="Normal"/>
              <w:spacing w:lineRule="auto" w:line="273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санузла и ванной комнаты. Мытье кафельных стен, чистка </w:t>
            </w:r>
          </w:p>
          <w:p>
            <w:pPr>
              <w:pStyle w:val="Normal"/>
              <w:spacing w:lineRule="auto" w:line="273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раковины, использование инструкции, соблюдение правил </w:t>
            </w:r>
          </w:p>
          <w:p>
            <w:pPr>
              <w:pStyle w:val="Normal"/>
              <w:spacing w:lineRule="auto" w:line="276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техники безопасности, использование резиновых перчаток. </w:t>
            </w:r>
          </w:p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Электробытовые приборы в ванной комнате и кухне. Классификация нагревательных приборов в кухне. Их назначение, правила использования, уход и ТБ. </w:t>
            </w:r>
          </w:p>
        </w:tc>
        <w:tc>
          <w:tcPr>
            <w:tcW w:w="2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3" w:hRule="atLeast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6 Здоровье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298" w:hanging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Оказание первой помощи при ожогах, обморожениях, тепловых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№40,41 </w:t>
            </w:r>
          </w:p>
        </w:tc>
      </w:tr>
      <w:tr>
        <w:trPr>
          <w:trHeight w:val="556" w:hRule="atLeast"/>
        </w:trPr>
        <w:tc>
          <w:tcPr>
            <w:tcW w:w="195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и солнечных ударах. Причины несчастных случаев. Степени </w:t>
            </w:r>
          </w:p>
        </w:tc>
        <w:tc>
          <w:tcPr>
            <w:tcW w:w="21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37" w:hRule="atLeast"/>
        </w:trPr>
        <w:tc>
          <w:tcPr>
            <w:tcW w:w="195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ожогов, обморожений, признаки отравлений. Выполнение </w:t>
            </w:r>
          </w:p>
        </w:tc>
        <w:tc>
          <w:tcPr>
            <w:tcW w:w="217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29" w:hRule="atLeast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упражнений по оказанию первой помощи. Меры по предупреждению несчастных случаем в быту. </w:t>
            </w:r>
          </w:p>
        </w:tc>
        <w:tc>
          <w:tcPr>
            <w:tcW w:w="2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7 Транспорт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298" w:hanging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Виды транспорта. Виды автотранспорта. Понятие «автовокзал». 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№45 </w:t>
            </w:r>
          </w:p>
        </w:tc>
      </w:tr>
      <w:tr>
        <w:trPr>
          <w:trHeight w:val="522" w:hRule="atLeast"/>
        </w:trPr>
        <w:tc>
          <w:tcPr>
            <w:tcW w:w="195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7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Службы автовокзала, их назначение. Основные автобусные </w:t>
            </w:r>
          </w:p>
        </w:tc>
        <w:tc>
          <w:tcPr>
            <w:tcW w:w="21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1020" w:right="41" w:hanging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</w:r>
    </w:p>
    <w:tbl>
      <w:tblPr>
        <w:tblStyle w:val="TableGrid"/>
        <w:tblW w:w="10064" w:type="dxa"/>
        <w:jc w:val="left"/>
        <w:tblInd w:w="416" w:type="dxa"/>
        <w:tblCellMar>
          <w:top w:w="4" w:type="dxa"/>
          <w:left w:w="108" w:type="dxa"/>
          <w:bottom w:w="8" w:type="dxa"/>
          <w:right w:w="108" w:type="dxa"/>
        </w:tblCellMar>
        <w:tblLook w:noVBand="1" w:val="04a0" w:noHBand="0" w:lastColumn="0" w:firstColumn="1" w:lastRow="0" w:firstRow="1"/>
      </w:tblPr>
      <w:tblGrid>
        <w:gridCol w:w="1983"/>
        <w:gridCol w:w="710"/>
        <w:gridCol w:w="3685"/>
        <w:gridCol w:w="2241"/>
        <w:gridCol w:w="1445"/>
      </w:tblGrid>
      <w:tr>
        <w:trPr>
          <w:trHeight w:val="348" w:hRule="atLeast"/>
        </w:trPr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маршруты. Ориентирование в расписании автобусов, </w:t>
            </w:r>
          </w:p>
        </w:tc>
        <w:tc>
          <w:tcPr>
            <w:tcW w:w="2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4813" w:hRule="atLeast"/>
        </w:trPr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приобретении билетов в кассах. Обращение к работникам </w:t>
            </w:r>
          </w:p>
          <w:p>
            <w:pPr>
              <w:pStyle w:val="Normal"/>
              <w:spacing w:lineRule="auto" w:line="276" w:before="0" w:after="0"/>
              <w:ind w:left="79" w:right="127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вокзала за справочной информацией. Правила безопасности при поездке на автобусе, маршрутном такси. </w:t>
            </w:r>
          </w:p>
          <w:p>
            <w:pPr>
              <w:pStyle w:val="Normal"/>
              <w:spacing w:lineRule="auto" w:line="256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Виды водного транспорта. Понятия «пристань», «порт», «причал». Названия крупных портов нашей страны, службы и </w:t>
            </w:r>
          </w:p>
          <w:p>
            <w:pPr>
              <w:pStyle w:val="Normal"/>
              <w:spacing w:lineRule="auto" w:line="276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маршруты. Правила безопасной поездки на речном и морском </w:t>
            </w:r>
          </w:p>
          <w:p>
            <w:pPr>
              <w:pStyle w:val="Normal"/>
              <w:spacing w:lineRule="auto" w:line="278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видах транспорта. Меры предосторожности по предотвращению </w:t>
            </w:r>
          </w:p>
          <w:p>
            <w:pPr>
              <w:pStyle w:val="Normal"/>
              <w:spacing w:lineRule="auto" w:line="240" w:before="0" w:after="0"/>
              <w:ind w:left="79" w:right="76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чрезвычайных ситуаций. Обращение с просьбами, вопросами к работникам транспорта. </w:t>
            </w:r>
          </w:p>
        </w:tc>
        <w:tc>
          <w:tcPr>
            <w:tcW w:w="2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3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8 Торговля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62" w:hanging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Понятие «рынок», значение для населённого пункта и в жизни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№47 </w:t>
            </w:r>
          </w:p>
        </w:tc>
      </w:tr>
      <w:tr>
        <w:trPr>
          <w:trHeight w:val="559" w:hRule="atLeast"/>
        </w:trPr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человека. Виды рынков. Различие рынка и магазина. Рыночные </w:t>
            </w:r>
          </w:p>
        </w:tc>
        <w:tc>
          <w:tcPr>
            <w:tcW w:w="2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38" w:hRule="atLeast"/>
        </w:trPr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14"/>
              <w:ind w:left="79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и магазинные цены. Выбор продукции в соответствии с </w:t>
            </w:r>
          </w:p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её </w:t>
            </w:r>
          </w:p>
        </w:tc>
        <w:tc>
          <w:tcPr>
            <w:tcW w:w="2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29" w:hRule="atLeast"/>
        </w:trPr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качеством (внешний вид, вкус, цена, количество и др.) Порядок </w:t>
            </w:r>
          </w:p>
        </w:tc>
        <w:tc>
          <w:tcPr>
            <w:tcW w:w="2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</w:tc>
        <w:tc>
          <w:tcPr>
            <w:tcW w:w="1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1020" w:right="41" w:hanging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</w:r>
    </w:p>
    <w:tbl>
      <w:tblPr>
        <w:tblStyle w:val="TableGrid"/>
        <w:tblW w:w="10064" w:type="dxa"/>
        <w:jc w:val="left"/>
        <w:tblInd w:w="416" w:type="dxa"/>
        <w:tblCellMar>
          <w:top w:w="0" w:type="dxa"/>
          <w:left w:w="108" w:type="dxa"/>
          <w:bottom w:w="0" w:type="dxa"/>
          <w:right w:w="64" w:type="dxa"/>
        </w:tblCellMar>
        <w:tblLook w:noVBand="1" w:val="04a0" w:noHBand="0" w:lastColumn="0" w:firstColumn="1" w:lastRow="0" w:firstRow="1"/>
      </w:tblPr>
      <w:tblGrid>
        <w:gridCol w:w="1983"/>
        <w:gridCol w:w="710"/>
        <w:gridCol w:w="3685"/>
        <w:gridCol w:w="2241"/>
        <w:gridCol w:w="1445"/>
      </w:tblGrid>
      <w:tr>
        <w:trPr>
          <w:trHeight w:val="1630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4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3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приобретения товаров на рынке. Права покупателя на рынке, </w:t>
            </w:r>
          </w:p>
          <w:p>
            <w:pPr>
              <w:pStyle w:val="Normal"/>
              <w:spacing w:lineRule="auto" w:line="240" w:before="0" w:after="0"/>
              <w:ind w:left="79" w:right="654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правила поведения на рынке. Нахождение нужных товаров на рынках, правила поведения.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9 Средства связи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226" w:hanging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Виды телефонов. Виды телефонной связи. Названия сотовых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№51 </w:t>
            </w:r>
          </w:p>
        </w:tc>
      </w:tr>
      <w:tr>
        <w:trPr>
          <w:trHeight w:val="557" w:hRule="atLeast"/>
        </w:trPr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компаний, тарифы, номера телефонов срочного вызова. Правила </w:t>
            </w:r>
          </w:p>
        </w:tc>
        <w:tc>
          <w:tcPr>
            <w:tcW w:w="2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37" w:hRule="atLeast"/>
        </w:trPr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пользования телефонами и культура разговора. Влиянии на </w:t>
            </w:r>
          </w:p>
        </w:tc>
        <w:tc>
          <w:tcPr>
            <w:tcW w:w="2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1594" w:hRule="atLeast"/>
        </w:trPr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right="255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здоровье человека излучений мобильного телефона. Телефонный справочник. Причины вызова по номеру экстренных служб, ответственность за ложный вызов. Правила оплаты различных видов телефонной связи. </w:t>
            </w:r>
          </w:p>
        </w:tc>
        <w:tc>
          <w:tcPr>
            <w:tcW w:w="2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10 Учреждения,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226" w:hanging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Исполнительные органы государственной власти города, их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№54 </w:t>
            </w:r>
          </w:p>
        </w:tc>
      </w:tr>
      <w:tr>
        <w:trPr>
          <w:trHeight w:val="533" w:hRule="atLeast"/>
        </w:trPr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организации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назначение и структуру. Отделы муниципалитета. Назначение </w:t>
            </w:r>
          </w:p>
        </w:tc>
        <w:tc>
          <w:tcPr>
            <w:tcW w:w="2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22" w:hRule="atLeast"/>
        </w:trPr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полиции. Обращение с вопросами и просьбами к работникам </w:t>
            </w:r>
          </w:p>
        </w:tc>
        <w:tc>
          <w:tcPr>
            <w:tcW w:w="2241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1615" w:hRule="atLeast"/>
        </w:trPr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4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3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муниципальных учреждений. Морально-этические нормы </w:t>
            </w:r>
          </w:p>
          <w:p>
            <w:pPr>
              <w:pStyle w:val="Normal"/>
              <w:spacing w:lineRule="auto" w:line="240" w:before="0" w:after="0"/>
              <w:ind w:left="79" w:right="86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поведения и навыки общения с людьми в разных жизненных ситуациях. </w:t>
            </w:r>
          </w:p>
        </w:tc>
        <w:tc>
          <w:tcPr>
            <w:tcW w:w="2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4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1" w:hRule="atLeast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11 Экономика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226" w:hanging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Понятие бюджета. Составные части бюджета. Источники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</w:t>
            </w:r>
          </w:p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57,58,61 </w:t>
            </w:r>
          </w:p>
        </w:tc>
      </w:tr>
      <w:tr>
        <w:trPr>
          <w:trHeight w:val="563" w:hRule="atLeast"/>
        </w:trPr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домашнего хозяйства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доходов и расходы семьи. Классификация основных статей </w:t>
            </w:r>
          </w:p>
        </w:tc>
        <w:tc>
          <w:tcPr>
            <w:tcW w:w="2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19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расходов. Планирование и подсчет расходов семьи на </w:t>
            </w:r>
          </w:p>
        </w:tc>
        <w:tc>
          <w:tcPr>
            <w:tcW w:w="22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-1020" w:right="41" w:hanging="0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</w:r>
    </w:p>
    <w:tbl>
      <w:tblPr>
        <w:tblStyle w:val="TableGrid"/>
        <w:tblW w:w="9984" w:type="dxa"/>
        <w:jc w:val="left"/>
        <w:tblInd w:w="416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82"/>
        <w:gridCol w:w="709"/>
        <w:gridCol w:w="3682"/>
        <w:gridCol w:w="2242"/>
        <w:gridCol w:w="1369"/>
      </w:tblGrid>
      <w:tr>
        <w:trPr>
          <w:trHeight w:val="1884" w:hRule="atLeast"/>
        </w:trPr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71" w:firstLine="40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месяц по </w:t>
            </w:r>
          </w:p>
          <w:p>
            <w:pPr>
              <w:pStyle w:val="Normal"/>
              <w:spacing w:lineRule="auto" w:line="240" w:before="0" w:after="18"/>
              <w:ind w:left="79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отдельным статьям (ЖКХ, питание, одежда, лекарства и </w:t>
            </w:r>
          </w:p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др.) </w:t>
            </w:r>
          </w:p>
          <w:p>
            <w:pPr>
              <w:pStyle w:val="Normal"/>
              <w:spacing w:lineRule="auto" w:line="240" w:before="0" w:after="0"/>
              <w:ind w:left="79" w:right="366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Правила экономии в семье. Значение сбережений в семье. Виды хранения и цели сбережений. Кредит, виды кредитов. </w:t>
            </w:r>
          </w:p>
        </w:tc>
        <w:tc>
          <w:tcPr>
            <w:tcW w:w="2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29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3" w:hRule="atLeast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12 Повторение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62" w:hanging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Повторение и обобщение изученного материал в течение года.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</w:t>
            </w:r>
          </w:p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66,65,64 </w:t>
            </w:r>
          </w:p>
        </w:tc>
      </w:tr>
      <w:tr>
        <w:trPr>
          <w:trHeight w:val="558" w:hRule="atLeast"/>
        </w:trPr>
        <w:tc>
          <w:tcPr>
            <w:tcW w:w="198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элементарных заданий по инструкции с помощью </w:t>
            </w:r>
          </w:p>
        </w:tc>
        <w:tc>
          <w:tcPr>
            <w:tcW w:w="22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учителя от начала до конца.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самостоятельно. </w:t>
            </w:r>
          </w:p>
        </w:tc>
        <w:tc>
          <w:tcPr>
            <w:tcW w:w="1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552" w:hRule="atLeast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13 Экскурсии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62" w:hanging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Знакомство со службами автовокзала, основными автобусными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Беседа.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1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Урок №67,68 </w:t>
            </w:r>
          </w:p>
        </w:tc>
      </w:tr>
      <w:tr>
        <w:trPr>
          <w:trHeight w:val="556" w:hRule="atLeast"/>
        </w:trPr>
        <w:tc>
          <w:tcPr>
            <w:tcW w:w="198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маршрутами, камерой хранения багажа, выход на перрон. </w:t>
            </w:r>
          </w:p>
        </w:tc>
        <w:tc>
          <w:tcPr>
            <w:tcW w:w="22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Выполнение работ 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316" w:hRule="atLeast"/>
        </w:trPr>
        <w:tc>
          <w:tcPr>
            <w:tcW w:w="19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Ориентирование в расписании автобусов, цене билетов. </w:t>
            </w:r>
          </w:p>
        </w:tc>
        <w:tc>
          <w:tcPr>
            <w:tcW w:w="22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 образцу, 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1916" w:hRule="atLeast"/>
        </w:trPr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3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Посещение ближайшего отделения сбербанка. </w:t>
            </w:r>
          </w:p>
          <w:p>
            <w:pPr>
              <w:pStyle w:val="Normal"/>
              <w:spacing w:lineRule="auto" w:line="240" w:before="0" w:after="25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Знакомство с </w:t>
            </w:r>
          </w:p>
          <w:p>
            <w:pPr>
              <w:pStyle w:val="Normal"/>
              <w:spacing w:lineRule="auto" w:line="240" w:before="0" w:after="0"/>
              <w:ind w:left="79" w:right="245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порядком обслуживания клиентов, информационными буклетами. Выполнение правил поведения в общественных местах. Взаимодействие с людьми. </w:t>
            </w:r>
          </w:p>
        </w:tc>
        <w:tc>
          <w:tcPr>
            <w:tcW w:w="2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9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самостоятельно.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29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>
        <w:trPr>
          <w:trHeight w:val="665" w:hRule="atLeast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left="13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Итого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0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ind w:firstLine="37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lang w:eastAsia="ru-RU"/>
              </w:rPr>
              <w:t>68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 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567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7" w:customStyle="1">
    <w:name w:val="c17"/>
    <w:basedOn w:val="DefaultParagraphFont"/>
    <w:qFormat/>
    <w:rsid w:val="006643a5"/>
    <w:rPr/>
  </w:style>
  <w:style w:type="character" w:styleId="C0" w:customStyle="1">
    <w:name w:val="c0"/>
    <w:basedOn w:val="DefaultParagraphFont"/>
    <w:qFormat/>
    <w:rsid w:val="006643a5"/>
    <w:rPr/>
  </w:style>
  <w:style w:type="character" w:styleId="C43" w:customStyle="1">
    <w:name w:val="c43"/>
    <w:basedOn w:val="DefaultParagraphFont"/>
    <w:qFormat/>
    <w:rsid w:val="006643a5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e51b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12" w:customStyle="1">
    <w:name w:val="c12"/>
    <w:basedOn w:val="Normal"/>
    <w:qFormat/>
    <w:rsid w:val="006643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6643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8" w:customStyle="1">
    <w:name w:val="c48"/>
    <w:basedOn w:val="Normal"/>
    <w:qFormat/>
    <w:rsid w:val="006643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6643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6643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e51b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268c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LibreOffice/6.4.1.2$Linux_X86_64 LibreOffice_project/40$Build-2</Application>
  <Pages>15</Pages>
  <Words>2975</Words>
  <Characters>21040</Characters>
  <CharactersWithSpaces>24187</CharactersWithSpaces>
  <Paragraphs>756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2021-09-06T07:59:00Z</dcterms:created>
  <dc:creator>Аза</dc:creator>
  <dc:description/>
  <dc:language>ru-RU</dc:language>
  <cp:lastModifiedBy/>
  <cp:lastPrinted>2023-09-29T12:18:00Z</cp:lastPrinted>
  <dcterms:modified xsi:type="dcterms:W3CDTF">2023-10-01T21:21:18Z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