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408" w:before="0" w:after="0"/>
        <w:ind w:left="12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-308610</wp:posOffset>
            </wp:positionH>
            <wp:positionV relativeFrom="paragraph">
              <wp:posOffset>105410</wp:posOffset>
            </wp:positionV>
            <wp:extent cx="6246495" cy="89541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992" t="6828" r="9162" b="6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64" w:before="0" w:after="0"/>
        <w:ind w:left="120" w:hanging="0"/>
        <w:jc w:val="center"/>
        <w:rPr>
          <w:sz w:val="24"/>
          <w:szCs w:val="24"/>
        </w:rPr>
      </w:pPr>
      <w:bookmarkStart w:id="0" w:name="block-1348581011"/>
      <w:bookmarkStart w:id="1" w:name="block-13485810"/>
      <w:bookmarkEnd w:id="0"/>
      <w:bookmarkEnd w:id="1"/>
      <w:r>
        <w:rPr>
          <w:rFonts w:ascii="Times New Roman" w:hAnsi="Times New Roman"/>
          <w:b/>
          <w:i w:val="false"/>
          <w:color w:val="000000"/>
          <w:sz w:val="24"/>
          <w:szCs w:val="24"/>
        </w:rPr>
        <w:t>ПОЯСНИТЕЛЬНАЯ ЗАПИСКА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Содержание программы по физике направлено на формирование естественно-научной картины мира обучающихся 10–11 классов при обучении их физике на базовом уровне на основе системно-деятельностного подхода. Программа по физике соответствует требованиям ФГОС СОО к планируемым личностным, предметным и метапредметным результатам обучения, а также учитывает необходимость реализации межпредметных связей физики с естественно-научными учебными предметами. В ней определяются основные цели изучения физики на уровне среднего общего образования, планируемые результаты освоения курса физики: личностные, метапредметные, предметные (на базовом уровне).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Программа по физике включает: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планируемые результаты освоения курса физики на базовом уровне, в том числе предметные результаты по годам обучения;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содержание учебного предмета «Физика» по годам обучения.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определяет характер и развитие разнообразных технологий в сфере энергетики, транспорта, освоения космоса, получения новых материалов с заданными свойствами и других. Изучение физики вносит основной вклад в формирование естественно-научной картины мира обучающихся, в формирование умений применять научный метод познания при выполнении ими учебных исследований.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В основу курса физики для уровня среднего общего образования положен ряд идей, которые можно рассматривать как принципы его построения.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Идея целостности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.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Идея генерализации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.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Идея гуманитаризации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. 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Идея прикладной направленности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. Курс физики предполагает знакомство с широким кругом технических и технологических приложений изученных теорий и законов.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Идея экологизации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Стержневыми элементами курса физики на уровне среднего общего образования являются физические теории (формирование представлений о структуре построения физической теории, роли фундаментальных законов и принципов в современных представлениях о природе, границах применимости теорий, для описания естественно-научных явлений и процессов).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Системно-деятельностный подход в курсе физики реализуется прежде всего за счёт организации экспериментальной деятельности обучающихся. Для базового уровня курса физики – это использование системы фронтальных кратковременных экспериментов и лабораторных работ, которые в программе по физике объединены в общий список ученических практических работ. Выделение в указанном перечне лабораторных работ, проводимых для контроля и оценки, осуществляется участниками образовательного процесса исходя из особенностей планирования и оснащения кабинета физики. При этом обеспечивается овладение обучающимися умениями проводить косвенные измерения, исследования зависимостей физических величин и постановку опытов по проверке предложенных гипотез.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физической моделью, позволяющие применять изученные законы и закономерности как из одного раздела курса, так и интегрируя знания из разных разделов. Для качественных задач приоритетом являются задания на объяснение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В соответствии с требованиями ФГОС СОО к материально-техническому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естественно-научного цикла.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Основными целями изучения физики в общем образовании являются: 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формирование умений объяснять явления с использованием физических знаний и научных доказательств;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формирование представлений о роли физики для развития других естественных наук, техники и технологий.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понимание физических основ и принципов действия технических устройств и технологических процессов, их влияния на окружающую среду; 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создание условий для развития умений проектно-исследовательской, творческой деятельности.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bookmarkStart w:id="2" w:name="490f2411-5974-435e-ac25-4fd30bd3d382"/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На изучение физики (базовый уровень) на уровне среднего общего образования отводится 136 часов: в 10 классе – 68 часов (2 часа в неделю), в 11 классе – 68 часов (2 часа в неделю).</w:t>
      </w:r>
      <w:bookmarkEnd w:id="2"/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bookmarkStart w:id="3" w:name="block-134858061"/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  <w:bookmarkEnd w:id="3"/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/>
          <w:b w:val="false"/>
          <w:b w:val="false"/>
          <w:i w:val="false"/>
          <w:i w:val="false"/>
          <w:color w:val="000000"/>
        </w:rPr>
      </w:pPr>
      <w:r>
        <w:rPr>
          <w:rFonts w:ascii="Times New Roman" w:hAnsi="Times New Roman"/>
          <w:b w:val="false"/>
          <w:i w:val="false"/>
          <w:color w:val="000000"/>
        </w:rPr>
      </w:r>
      <w:bookmarkStart w:id="4" w:name="block-13485806"/>
      <w:bookmarkStart w:id="5" w:name="block-13485806"/>
      <w:bookmarkEnd w:id="5"/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bookmarkStart w:id="6" w:name="_Toc124426195"/>
      <w:bookmarkStart w:id="7" w:name="block-134858071"/>
      <w:bookmarkEnd w:id="6"/>
      <w:bookmarkEnd w:id="7"/>
      <w:r>
        <w:rPr>
          <w:rFonts w:ascii="Times New Roman" w:hAnsi="Times New Roman"/>
          <w:b/>
          <w:i w:val="false"/>
          <w:color w:val="000000"/>
          <w:sz w:val="24"/>
          <w:szCs w:val="24"/>
        </w:rPr>
        <w:t xml:space="preserve">СОДЕРЖАНИЕ ОБУЧЕНИЯ 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10 КЛАСС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Раздел 1. Физика и методы научного познания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Физика – наука о природе. Научные методы познания окружающего мира. Роль эксперимента и теории в процессе познания природы. Эксперимент в физике.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Моделирование физических явлений и процессов. Научные гипотезы. Физические законы и теории. Границы применимости физических законов. Принцип соответствия.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Роль и место физики в формировании современной научной картины мира, в практической деятельности людей.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Демонстрации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Аналоговые и цифровые измерительные приборы, компьютерные датчики.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Раздел 2. Механика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Тема 1. Кинематика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Механическое движение. Относительность механического движения. Система отсчёта. Траектория.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Равномерное и равноускоренное прямолинейное движение. Графики зависимости координат, скорости, ускорения, пути и перемещения материальной точки от времени.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Свободное падение. Ускорение свободного падения.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Криволинейное движение. Движение материальной точки по окружности с постоянной по модулю скоростью. Угловая скорость, линейная скорость. Период и частота обращения. Центростремительное ускорение.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Технические устройства и практическое применение: спидометр, движение снарядов, цепные и ремённые передачи.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Демонстрации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Модель системы отсчёта, иллюстрация кинематических характеристик движения.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Преобразование движений с использованием простых механизмов.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Падение тел в воздухе и в разреженном пространстве.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Наблюдение движения тела, брошенного под углом к горизонту и горизонтально.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Измерение ускорения свободного падения.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Направление скорости при движении по окружности.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Ученический эксперимент, лабораторные работы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Изучение неравномерного движения с целью определения мгновенной скорости.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Исследование соотношения между путями, пройденными телом за последовательные равные промежутки времени при равноускоренном движении с начальной скоростью, равной нулю.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Изучение движения шарика в вязкой жидкости.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Изучение движения тела, брошенного горизонтально.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Тема 2. Динамика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Принцип относительности Галилея. Первый закон Ньютона. Инерциальные системы отсчёта.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Масса тела. Сила. Принцип суперпозиции сил. Второй закон Ньютона для материальной точки. Третий закон Ньютона для материальных точек.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Закон всемирного тяготения. Сила тяжести. Первая космическая скорость.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Сила упругости. Закон Гука. Вес тела.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Трение. Виды трения (покоя, скольжения, качения). Сила трения. Сухое трение. Сила трения скольжения и сила трения покоя. Коэффициент трения. Сила сопротивления при движении тела в жидкости или газе.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Поступательное и вращательное движение абсолютно твёрдого тела.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Момент силы относительно оси вращения. Плечо силы. Условия равновесия твёрдого тела.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Технические устройства и практическое применение: подшипники, движение искусственных спутников.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Демонстрации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Явление инерции.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Сравнение масс взаимодействующих тел.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Второй закон Ньютона.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Измерение сил.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Сложение сил.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Зависимость силы упругости от деформации.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Невесомость. Вес тела при ускоренном подъёме и падении.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Сравнение сил трения покоя, качения и скольжения.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Условия равновесия твёрдого тела. Виды равновесия.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Ученический эксперимент, лабораторные работы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Изучение движения бруска по наклонной плоскости.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Исследование зависимости сил упругости, возникающих в пружине и резиновом образце, от их деформации.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Исследование условий равновесия твёрдого тела, имеющего ось вращения.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Тема 3. Законы сохранения в механике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Импульс материальной точки (тела), системы материальных точек. Импульс силы и изменение импульса тела. Закон сохранения импульса. Реактивное движение.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Работа силы. Мощность силы.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Кинетическая энергия материальной точки. Теорема об изменении кинетической энергии.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Потенциальная энергия. Потенциальная энергия упруго деформированной пружины. Потенциальная энергия тела вблизи поверхности Земли.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Потенциальные и непотенциальные силы. Связь работы непотенциальных сил с изменением механической энергии системы тел. Закон сохранения механической энергии.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Упругие и неупругие столкновения.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Технические устройства и практическое применение: водомёт, копёр, пружинный пистолет, движение ракет.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Демонстрации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Закон сохранения импульса.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Реактивное движение.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Переход потенциальной энергии в кинетическую и обратно.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Ученический эксперимент, лабораторные работы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Изучение абсолютно неупругого удара с помощью двух одинаковых нитяных маятников.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Исследование связи работы силы с изменением механической энергии тела на примере растяжения резинового жгута.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Раздел 3. Молекулярная физика и термодинамика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Тема 1. Основы молекулярно-кинетической теории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Основные положения молекулярно-кинетической теории и их опытное обоснование. Броуновское движение. Диффузия.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размеры молекул. Количество вещества. Постоянная Авогадро.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Тепловое равновесие. Температура и её измерение. Шкала температур Цельсия.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Модель идеального газа. Основное уравнение молекулярно-кинетической теории идеального газа. Абсолютная температура как мера средней кинетической энергии теплового движения частиц газа. Шкала температур Кельвина. Газовые законы. Уравнение Менделеева–Клапейрона. Закон Дальтона. Изопроцессы в идеальном газе с постоянным количеством вещества. Графическое представление изопроцессов: изотерма, изохора, изобара.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Технические устройства и практическое применение: термометр, барометр.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Демонстрации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Опыты, доказывающие дискретное строение вещества, фотографии молекул органических соединений.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Опыты по диффузии жидкостей и газов.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Модель броуновского движения.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Модель опыта Штерна.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Опыты, доказывающие существование межмолекулярного взаимодействия.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Модель, иллюстрирующая природу давления газа на стенки сосуда.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Опыты, иллюстрирующие уравнение состояния идеального газа, изопроцессы.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Ученический эксперимент, лабораторные работы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Определение массы воздуха в классной комнате на основе измерений объёма комнаты, давления и температуры воздуха в ней.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Исследование зависимости между параметрами состояния разреженного газа.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Тема 2. Основы термодинамики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Термодинамическая система. Внутренняя энергия термодинамической системы и способы её изменения. Количество теплоты и работа. Внутренняя энергия одноатомного идеального газа. Виды теплопередачи: теплопроводность, конвекция, излучение. Удельная теплоёмкость вещества. Количество теплоты при теплопередаче.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Понятие об адиабатном процессе. Первый закон термодинамики. Применение первого закона термодинамики к изопроцессам. Графическая интерпретация работы газа.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Второй закон термодинамики. Необратимость процессов в природе.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Тепловые машины. Принципы действия тепловых машин. Преобразования энергии в тепловых машинах. Коэффициент полезного действия тепловой машины. Цикл Карно и его коэффициент полезного действия. Экологические проблемы теплоэнергетики.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Технические устройства и практическое применение: двигатель внутреннего сгорания, бытовой холодильник, кондиционер.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Демонстрации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Изменение внутренней энергии тела при совершении работы: вылет пробки из бутылки под действием сжатого воздуха, нагревание эфира в латунной трубке путём трения (видеодемонстрация).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Изменение внутренней энергии (температуры) тела при теплопередаче.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Опыт по адиабатному расширению воздуха (опыт с воздушным огнивом).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Модели паровой турбины, двигателя внутреннего сгорания, реактивного двигателя.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Ученический эксперимент, лабораторные работы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Измерение удельной теплоёмкости.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Тема 3. Агрегатные состояния вещества. Фазовые переходы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Парообразование и конденсация. Испарение и кипение. Абсолютная и относительная влажность воздуха. Насыщенный пар. Удельная теплота парообразования. Зависимость температуры кипения от давления.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Твёрдое тело. Кристаллические и аморфные тела. Анизотропия свойств кристаллов. Жидкие кристаллы. Современные материалы. Плавление и кристаллизация. Удельная теплота плавления. Сублимация.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Уравнение теплового баланса.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Технические устройства и практическое применение: гигрометр и психрометр, калориметр, технологии получения современных материалов, в том числе наноматериалов, и нанотехнологии.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Демонстрации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Свойства насыщенных паров.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Кипение при пониженном давлении.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Способы измерения влажности.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Наблюдение нагревания и плавления кристаллического вещества.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Демонстрация кристаллов.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Ученический эксперимент, лабораторные работы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Измерение относительной влажности воздуха.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Раздел 4. Электродинамика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Тема 1. Электростатика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Электризация тел. Электрический заряд. Два вида электрических зарядов. Проводники, диэлектрики и полупроводники. Закон сохранения электрического заряда.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Взаимодействие зарядов. Закон Кулона. Точечный электрический заряд. Электрическое поле. Напряжённость электрического поля. Принцип суперпозиции электрических полей. Линии напряжённости электрического поля.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Работа сил электростатического поля. Потенциал. Разность потенциалов. Проводники и диэлектрики в электростатическом поле. Диэлектрическая проницаемость.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Электроёмкость. Конденсатор. Электроёмкость плоского конденсатора. Энергия заряженного конденсатора.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Технические устройства и практическое применение: электроскоп, электрометр, электростатическая защита, заземление электроприборов, конденсатор, копировальный аппарат, струйный принтер.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Демонстрации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Устройство и принцип действия электрометра.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Взаимодействие наэлектризованных тел.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Электрическое поле заряженных тел.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Проводники в электростатическом поле.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Электростатическая защита.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Диэлектрики в электростатическом поле.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Зависимость электроёмкости плоского конденсатора от площади пластин, расстояния между ними и диэлектрической проницаемости.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Энергия заряженного конденсатора.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Ученический эксперимент, лабораторные работы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Измерение электроёмкости конденсатора.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Тема 2. Постоянный электрический ток. Токи в различных средах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Электрический ток. Условия существования электрического тока. Источники тока. Сила тока. Постоянный ток.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Напряжение. Закон Ома для участка цепи.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Электрическое сопротивление. Удельное сопротивление вещества. Последовательное, параллельное, смешанное соединение проводников.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Работа электрического тока. Закон Джоуля–Ленца. Мощность электрического тока.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Электродвижущая сила и внутреннее сопротивление источника тока. Закон Ома для полной (замкнутой) электрической цепи. Короткое замыкание.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Электронная проводимость твёрдых металлов. Зависимость сопротивления металлов от температуры. Сверхпроводимость.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Электрический ток в вакууме. Свойства электронных пучков.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Полупроводники. Собственная и примесная проводимость полупроводников. Свойства p–n-перехода. Полупроводниковые приборы.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Электрический ток в растворах и расплавах электролитов. Электролитическая диссоциация. Электролиз.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Электрический ток в газах. Самостоятельный и несамостоятельный разряд. Молния. Плазма.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Технические устройства и практическое применение: амперметр, вольтметр, реостат, источники тока, электронагревательные приборы, электроосветительные приборы, термометр сопротивления, вакуумный диод, термисторы и фоторезисторы, полупроводниковый диод, гальваника.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Демонстрации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Измерение силы тока и напряжения.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Зависимость сопротивления цилиндрических проводников от длины, площади поперечного сечения и материала.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Смешанное соединение проводников.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Прямое измерение электродвижущей силы. Короткое замыкание гальванического элемента и оценка внутреннего сопротивления.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Зависимость сопротивления металлов от температуры.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Проводимость электролитов.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Искровой разряд и проводимость воздуха.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Односторонняя проводимость диода.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Ученический эксперимент, лабораторные работы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Изучение смешанного соединения резисторов.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Измерение электродвижущей силы источника тока и его внутреннего сопротивления.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Наблюдение электролиза.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Межпредметные связи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Изучение курса физики базового уровня в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Межпредметные понятия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, связанные с изучением методов научного познания: явление, научный факт, гипотеза, физическая величина, закон, теория, наблюдение, эксперимент, моделирование, модель, измерение.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Математика: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решение системы уравнений, линейная функция, парабола, гипербола, их графики и свойства, тригонометрические функции: синус, косинус, тангенс, котангенс, основное тригонометрическое тождество, векторы и их проекции на оси координат, сложение векторов.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Биология: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механическое движение в живой природе, диффузия, осмос, теплообмен живых организмов (виды теплопередачи, тепловое равновесие), электрические явления в живой природе.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Химия: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дискретное строение вещества, строение атомов и молекул, моль вещества, молярная масса, тепловые свойства твёрдых тел, жидкостей и газов, электрические свойства металлов, электролитическая диссоциация, гальваника.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География: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влажность воздуха, ветры, барометр, термометр.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/>
          <w:color w:val="000000"/>
          <w:sz w:val="24"/>
          <w:szCs w:val="24"/>
        </w:rPr>
        <w:t>Технология: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преобразование движений с использованием механизмов, учёт трения в технике, подшипники, использование закона сохранения импульса в технике (ракета,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ксерокс, струйный принтер, электронагревательные приборы, электроосветительные приборы, гальваника.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</w:r>
      <w:bookmarkStart w:id="8" w:name="block-13485807"/>
      <w:bookmarkStart w:id="9" w:name="block-1348580711"/>
      <w:bookmarkStart w:id="10" w:name="block-13485807"/>
      <w:bookmarkStart w:id="11" w:name="block-1348580711"/>
      <w:bookmarkEnd w:id="10"/>
      <w:bookmarkEnd w:id="11"/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ПЛАНИРУЕМЫЕ РЕЗУЛЬТАТЫ ОСВОЕНИЯ ПРОГРАММЫ ПО ФИЗИКЕ НА УРОВНЕ СРЕДНЕГО ОБЩЕГО ОБРАЗОВАНИЯ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Освоение учебного предмета «Физика» на уровне среднего общего образования (базовый уровень) должно обеспечить достижение следующих личностных, метапредметных и предметных образовательных результатов.</w:t>
      </w:r>
    </w:p>
    <w:p>
      <w:pPr>
        <w:pStyle w:val="Normal"/>
        <w:spacing w:before="0" w:after="0"/>
        <w:ind w:left="120" w:hanging="0"/>
        <w:jc w:val="left"/>
        <w:rPr>
          <w:sz w:val="24"/>
          <w:szCs w:val="24"/>
        </w:rPr>
      </w:pPr>
      <w:r>
        <w:rPr>
          <w:sz w:val="24"/>
          <w:szCs w:val="24"/>
        </w:rPr>
      </w:r>
      <w:bookmarkStart w:id="12" w:name="_Toc138345808"/>
      <w:bookmarkStart w:id="13" w:name="_Toc138345808"/>
      <w:bookmarkEnd w:id="13"/>
    </w:p>
    <w:p>
      <w:pPr>
        <w:pStyle w:val="Normal"/>
        <w:spacing w:before="0" w:after="0"/>
        <w:ind w:left="120" w:hanging="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ЛИЧНОСТНЫЕ РЕЗУЛЬТАТЫ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Личностные результаты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1) гражданского воспитания: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сформированность гражданской позиции обучающегося как активного и ответственного члена российского общества;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принятие традиционных общечеловеческих гуманистических и демократических ценностей;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умение взаимодействовать с социальными институтами в соответствии с их функциями и назначением;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готовность к гуманитарной и волонтёрской деятельности;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2)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патриотического воспитания: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сформированность российской гражданской идентичности, патриотизма;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ценностное отношение к государственным символам, достижениям российских учёных в области физики и техники;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3)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духовно-нравственного воспитания: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сформированность нравственного сознания, этического поведения;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осознание личного вклада в построение устойчивого будущего;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4)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эстетического воспитания: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эстетическое отношение к миру, включая эстетику научного творчества, присущего физической науке;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5)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трудового воспитания: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готовность и способность к образованию и самообразованию в области физики на протяжении всей жизни;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6)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экологического воспитания: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сформированность экологической культуры, осознание глобального характера экологических проблем;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расширение опыта деятельности экологической направленности на основе имеющихся знаний по физике;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7)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ценности научного познания: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сформированность мировоззрения, соответствующего современному уровню развития физической науки;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>
      <w:pPr>
        <w:pStyle w:val="Normal"/>
        <w:spacing w:before="0" w:after="0"/>
        <w:ind w:left="120" w:hanging="0"/>
        <w:jc w:val="left"/>
        <w:rPr>
          <w:sz w:val="24"/>
          <w:szCs w:val="24"/>
        </w:rPr>
      </w:pPr>
      <w:r>
        <w:rPr>
          <w:sz w:val="24"/>
          <w:szCs w:val="24"/>
        </w:rPr>
      </w:r>
      <w:bookmarkStart w:id="14" w:name="_Toc138345809"/>
      <w:bookmarkStart w:id="15" w:name="_Toc138345809"/>
      <w:bookmarkEnd w:id="15"/>
    </w:p>
    <w:p>
      <w:pPr>
        <w:pStyle w:val="Normal"/>
        <w:spacing w:before="0" w:after="0"/>
        <w:ind w:left="120" w:hanging="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МЕТАПРЕДМЕТНЫЕ РЕЗУЛЬТАТЫ</w:t>
      </w:r>
    </w:p>
    <w:p>
      <w:pPr>
        <w:pStyle w:val="Normal"/>
        <w:spacing w:before="0" w:after="0"/>
        <w:ind w:left="12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Познавательные универсальные учебные действия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Базовые логические действия: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самостоятельно формулировать и актуализировать проблему, рассматривать её всесторонне;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определять цели деятельности, задавать параметры и критерии их достижения;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выявлять закономерности и противоречия в рассматриваемых физических явлениях;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разрабатывать план решения проблемы с учётом анализа имеющихся материальных и нематериальных ресурсов;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развивать креативное мышление при решении жизненных проблем.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Базовые исследовательские действия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владеть научной терминологией, ключевыми понятиями и методами физической науки;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ставить и формулировать собственные задачи в образовательной деятельности, в том числе при изучении физики;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давать оценку новым ситуациям, оценивать приобретённый опыт;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уметь переносить знания по физике в практическую область жизнедеятельности;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уметь интегрировать знания из разных предметных областей;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выдвигать новые идеи, предлагать оригинальные подходы и решения;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ставить проблемы и задачи, допускающие альтернативные решения.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Работа с информацией: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оценивать достоверность информации;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Коммуникативные универсальные учебные действия: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осуществлять общение на уроках физики и во внеурочной деятельности;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распознавать предпосылки конфликтных ситуаций и смягчать конфликты;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развёрнуто и логично излагать свою точку зрения с использованием языковых средств;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понимать и использовать преимущества командной и индивидуальной работы;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оценивать качество своего вклада и каждого участника команды в общий результат по разработанным критериям;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Регулятивные универсальные учебные действия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Самоорганизация: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давать оценку новым ситуациям;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расширять рамки учебного предмета на основе личных предпочтений;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делать осознанный выбор, аргументировать его, брать на себя ответственность за решение;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оценивать приобретённый опыт;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Самоконтроль, эмоциональный интеллект: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использовать приёмы рефлексии для оценки ситуации, выбора верного решения;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уметь оценивать риски и своевременно принимать решения по их снижению;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принимать мотивы и аргументы других при анализе результатов деятельности;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принимать себя, понимая свои недостатки и достоинства;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принимать мотивы и аргументы других при анализе результатов деятельности;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признавать своё право и право других на ошибки.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эмпатии,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>
      <w:pPr>
        <w:pStyle w:val="Normal"/>
        <w:spacing w:before="0" w:after="0"/>
        <w:ind w:left="120" w:hanging="0"/>
        <w:jc w:val="left"/>
        <w:rPr>
          <w:sz w:val="24"/>
          <w:szCs w:val="24"/>
        </w:rPr>
      </w:pPr>
      <w:r>
        <w:rPr>
          <w:sz w:val="24"/>
          <w:szCs w:val="24"/>
        </w:rPr>
      </w:r>
      <w:bookmarkStart w:id="16" w:name="_Toc134720971"/>
      <w:bookmarkStart w:id="17" w:name="_Toc138345810"/>
      <w:bookmarkStart w:id="18" w:name="_Toc134720971"/>
      <w:bookmarkStart w:id="19" w:name="_Toc138345810"/>
      <w:bookmarkEnd w:id="18"/>
      <w:bookmarkEnd w:id="19"/>
    </w:p>
    <w:p>
      <w:pPr>
        <w:pStyle w:val="Normal"/>
        <w:spacing w:before="0" w:after="0"/>
        <w:ind w:left="120" w:hanging="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ПРЕДМЕТНЫЕ РЕЗУЛЬТАТЫ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К концу обучения </w:t>
      </w: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в 10 классе</w:t>
      </w: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предметные результаты на базовом уровне должны отражать сформированность у обучающихся умений: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учитывать границы применения изученных физических моделей: материальная точка, инерциальная система отсчёта, абсолютно твёрдое тело, идеальный газ, модели строения газов, жидкостей и твёрдых тел, точечный электрический заряд при решении физических задач;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электродинамики: равномерное и равноускоренное прямолинейное движение, свободное падение тел, движение по окружности, инерция, взаимодействие тел,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плавление, кристаллизация, кипение, влажность воздуха, повышение давления газа при его нагревании в закрытом сосуде, связь между параметрами состояния газа в изопроцессах, электризация тел, взаимодействие зарядов;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описывать механическое движение, используя физические величины: координата, путь, перемещение, скорость, ускорение, масса тела, сила, импульс тела, кинетическая энергия, потенциальная энергия, механическая работа, механическая мощность;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описывать изученные тепловые свойства тел и тепловые явления, используя физические величины: давление газа, температура, средняя кинетическая энергия хаотического движения молекул, среднеквадратичная скорость молекул, количество теплоты, внутренняя энергия, работа газа,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описывать изученные электрические свойства вещества и электрические явления (процессы), используя физические величины: электрический заряд, электрическое поле, напряжённость поля, потенциал, разность потенциалов; при описании правильно трактовать физический смысл используемых величин, их обозначения и единицы; указывать формулы, связывающие данную физическую величину с другими величинами;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анализировать физические процессы и явления, используя физические законы и принципы: 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равноправия инерциальных систем отсчёта, молекулярно-кинетическую теорию строения вещества, газовые законы, связь средней кинетической энергии теплового движения молекул с абсолютной температурой, первый закон термодинамики, закон сохранения электрического заряда, закон Кулона, при этом различать словесную формулировку закона, его математическое выражение и условия (границы, области) применимости;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объяснять основные принципы действия машин, приборов и технических устройств; различать условия их безопасного использования в повседневной жизни; 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выполнять эксперименты по исследованию физических явлений и процессов с использованием прямых и косвенных измерений, при этом формулировать проблему/задачу и гипотезу учебного эксперимента, собирать установку из предложенного оборудования, проводить опыт и формулировать выводы;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осуществлять прямые и косвенные измерения физических величин, при этом выбирать оптимальный способ измерения и использовать известные методы оценки погрешностей измерений;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исследовать зависимости между физическими величинами с использованием прямых измерений,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соблюдать правила безопасного труда при проведении исследований в рамках учебного эксперимента, учебно-исследовательской и проектной деятельности с использованием измерительных устройств и лабораторного оборудования;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решать расчётные задачи с явно заданной физической моделью, используя физические законы и принципы,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решать качественные задачи: выстраивать логически непротиворечивую цепочку рассуждений с опорой на изученные законы, закономерности и физические явления;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источников, критически анализировать получаемую информацию;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приводить примеры вклада российских и зарубежных учёных-физиков в развитие науки, объяснение процессов окружающего мира, в развитие техники и технологий;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использовать теоретические знания по физике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>
      <w:p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рассматриваемой проблемы.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/>
          <w:b w:val="false"/>
          <w:b w:val="false"/>
          <w:i w:val="false"/>
          <w:i w:val="false"/>
          <w:color w:val="000000"/>
        </w:rPr>
      </w:pPr>
      <w:r>
        <w:rPr>
          <w:rFonts w:ascii="Times New Roman" w:hAnsi="Times New Roman"/>
          <w:b w:val="false"/>
          <w:i w:val="false"/>
          <w:color w:val="000000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/>
          <w:b w:val="false"/>
          <w:b w:val="false"/>
          <w:i w:val="false"/>
          <w:i w:val="false"/>
          <w:color w:val="000000"/>
        </w:rPr>
      </w:pPr>
      <w:r>
        <w:rPr>
          <w:rFonts w:ascii="Times New Roman" w:hAnsi="Times New Roman"/>
          <w:b w:val="false"/>
          <w:i w:val="false"/>
          <w:color w:val="000000"/>
        </w:rPr>
      </w:r>
    </w:p>
    <w:p>
      <w:pPr>
        <w:sectPr>
          <w:type w:val="nextPage"/>
          <w:pgSz w:w="11906" w:h="16383"/>
          <w:pgMar w:left="1440" w:right="1440" w:gutter="0" w:header="0" w:top="810" w:footer="0" w:bottom="843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</w:rPr>
        <w:t xml:space="preserve"> </w:t>
      </w:r>
    </w:p>
    <w:p>
      <w:pPr>
        <w:pStyle w:val="Normal"/>
        <w:spacing w:before="0" w:after="0"/>
        <w:ind w:left="120" w:hanging="0"/>
        <w:jc w:val="left"/>
        <w:rPr/>
      </w:pPr>
      <w:bookmarkStart w:id="20" w:name="block-13485809"/>
      <w:bookmarkStart w:id="21" w:name="block-134858081"/>
      <w:bookmarkStart w:id="22" w:name="block-13485808"/>
      <w:bookmarkEnd w:id="20"/>
      <w:bookmarkEnd w:id="21"/>
      <w:bookmarkEnd w:id="22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10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749"/>
        <w:gridCol w:w="2320"/>
        <w:gridCol w:w="1456"/>
        <w:gridCol w:w="2500"/>
        <w:gridCol w:w="2618"/>
        <w:gridCol w:w="3950"/>
      </w:tblGrid>
      <w:tr>
        <w:trPr>
          <w:trHeight w:val="144" w:hRule="atLeast"/>
        </w:trPr>
        <w:tc>
          <w:tcPr>
            <w:tcW w:w="7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5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4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3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9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ФИЗИКА И МЕТОДЫ НАУЧНОГО ПОЗНАНИЯ</w:t>
            </w:r>
          </w:p>
        </w:tc>
      </w:tr>
      <w:tr>
        <w:trPr>
          <w:trHeight w:val="144" w:hRule="atLeas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Физика и методы научного познания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https://m.edsoo.ru/7f41bf72</w:t>
              </w:r>
            </w:hyperlink>
          </w:p>
        </w:tc>
      </w:tr>
      <w:tr>
        <w:trPr>
          <w:trHeight w:val="144" w:hRule="atLeast"/>
        </w:trPr>
        <w:tc>
          <w:tcPr>
            <w:tcW w:w="3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90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МЕХАНИКА</w:t>
            </w:r>
          </w:p>
        </w:tc>
      </w:tr>
      <w:tr>
        <w:trPr>
          <w:trHeight w:val="144" w:hRule="atLeas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Кинематика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3.5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https://m.edsoo.ru/7f41bf72</w:t>
              </w:r>
            </w:hyperlink>
          </w:p>
        </w:tc>
      </w:tr>
      <w:tr>
        <w:trPr>
          <w:trHeight w:val="144" w:hRule="atLeas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Динамика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https://m.edsoo.ru/7f41bf72</w:t>
              </w:r>
            </w:hyperlink>
          </w:p>
        </w:tc>
      </w:tr>
      <w:tr>
        <w:trPr>
          <w:trHeight w:val="144" w:hRule="atLeas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Законы сохранения в механике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https://m.edsoo.ru/7f41bf72</w:t>
              </w:r>
            </w:hyperlink>
          </w:p>
        </w:tc>
      </w:tr>
      <w:tr>
        <w:trPr>
          <w:trHeight w:val="144" w:hRule="atLeast"/>
        </w:trPr>
        <w:tc>
          <w:tcPr>
            <w:tcW w:w="3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90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МОЛЕКУЛЯРНАЯ ФИЗИКА И ТЕРМОДИНАМИКА</w:t>
            </w:r>
          </w:p>
        </w:tc>
      </w:tr>
      <w:tr>
        <w:trPr>
          <w:trHeight w:val="144" w:hRule="atLeas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Основы молекулярно-кинетической теории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https://m.edsoo.ru/7f41bf72</w:t>
              </w:r>
            </w:hyperlink>
          </w:p>
        </w:tc>
      </w:tr>
      <w:tr>
        <w:trPr>
          <w:trHeight w:val="144" w:hRule="atLeas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Основы термодинамики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https://m.edsoo.ru/7f41bf72</w:t>
              </w:r>
            </w:hyperlink>
          </w:p>
        </w:tc>
      </w:tr>
      <w:tr>
        <w:trPr>
          <w:trHeight w:val="144" w:hRule="atLeas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Агрегатные состояния вещества. Фазовые переходы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https://m.edsoo.ru/7f41bf72</w:t>
              </w:r>
            </w:hyperlink>
          </w:p>
        </w:tc>
      </w:tr>
      <w:tr>
        <w:trPr>
          <w:trHeight w:val="144" w:hRule="atLeast"/>
        </w:trPr>
        <w:tc>
          <w:tcPr>
            <w:tcW w:w="3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90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ЭЛЕКТРОДИНАМИКА</w:t>
            </w:r>
          </w:p>
        </w:tc>
      </w:tr>
      <w:tr>
        <w:trPr>
          <w:trHeight w:val="144" w:hRule="atLeas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Электростатика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https://m.edsoo.ru/7f41bf72</w:t>
              </w:r>
            </w:hyperlink>
          </w:p>
        </w:tc>
      </w:tr>
      <w:tr>
        <w:trPr>
          <w:trHeight w:val="144" w:hRule="atLeas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w="2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Постоянный электрический ток. Токи в различных средах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https://m.edsoo.ru/7f41bf72</w:t>
              </w:r>
            </w:hyperlink>
          </w:p>
        </w:tc>
      </w:tr>
      <w:tr>
        <w:trPr>
          <w:trHeight w:val="144" w:hRule="atLeast"/>
        </w:trPr>
        <w:tc>
          <w:tcPr>
            <w:tcW w:w="3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90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Резервное время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2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02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bookmarkStart w:id="23" w:name="block-13485811"/>
      <w:bookmarkEnd w:id="23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10 КЛАСС </w:t>
      </w:r>
    </w:p>
    <w:tbl>
      <w:tblPr>
        <w:tblW w:w="14969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408"/>
        <w:gridCol w:w="3201"/>
        <w:gridCol w:w="959"/>
        <w:gridCol w:w="1922"/>
        <w:gridCol w:w="2079"/>
        <w:gridCol w:w="1440"/>
        <w:gridCol w:w="2561"/>
        <w:gridCol w:w="2397"/>
      </w:tblGrid>
      <w:tr>
        <w:trPr>
          <w:trHeight w:val="144" w:hRule="atLeast"/>
        </w:trPr>
        <w:tc>
          <w:tcPr>
            <w:tcW w:w="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2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Дополнительная информация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32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44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56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39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Физика — наука о природе. Научные методы познания окружающего мира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https://m.edsoo.ru/ff0c32e2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 3-9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https://m.edsoo.ru/ff0c33e6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задание стр 3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Механическое движение. Относительность механического движения. Перемещение, скорость, ускорение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https://m.edsoo.ru/ff0c3508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п.1, 3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Равномерное прямолинейное движение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0.5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https://m.edsoo.ru/ff0c3620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п.4,8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Равноускоренное прямолинейное движение. Лабораторная работа №1 "Изучение движения тела брошенного горизонтально"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https://m.edsoo.ru/ff0c372e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Свободное падение. Ускорение свободного падения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https://m.edsoo.ru/ff0c39cc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п.10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Криволинейное движение. Движение материальной точки по окружности. Лабораторная работа №2 "Изучение движения тела по окружности"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https://m.edsoo.ru/ff0c3ada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п.15, 16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Принцип относительности Галилея. Инерциальные системы отсчета. Первый закон Ньютона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https://m.edsoo.ru/ff0c3be8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п.18-20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Масса тела. Сила. Принцип суперпозиции сил. Второй закон Ньютона для материальной точки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https://m.edsoo.ru/ff0c3be8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п.21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Третий закон Ньютона для материальных точек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0.5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https://m.edsoo.ru/ff0c3be8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п.24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Закон всемирного тяготения. Сила тяжести. Первая космическая скорость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https://m.edsoo.ru/ff0c3d00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 27,28, 33, доп.31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Сила упругости. Закон Гука. Вес тела.Лабораторная работа №3 "Измерение жесткости пружины"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https://m.edsoo.ru/ff0c3e18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п.34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Сила трения. Коэффициент трения. Сила сопротивления при движении тела в жидкости или газе. Лабораторная работа №4 "Измерение коэффициента трения скольжения"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https://m.edsoo.ru/ff0c3f76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п.36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Условия равновесия твёрдого тела. Лабораторная работа №6 "Изучение равновесия тела под действием нескольких сил"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0.5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https://m.edsoo.ru/ff0c41a6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п.51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Импульс материальной точки, системы материальных точек. Импульс силы. Закон сохранения импульса. Реактивное движение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0.5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https://m.edsoo.ru/ff0c43d6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п.38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и мощность силы. Кинетическая энергия материальной̆ точки. Теорема об изменении кинетической̆ энергии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https://m.edsoo.ru/ff0c4502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п.40-41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Потенциальная энергия. Потенциальная энергия упруго деформированной пружины. Потенциальная энергия тела вблизи поверхности Земли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https://m.edsoo.ru/ff0c461a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п.43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Потенциальные и непотенциальные силы. Связь работы непотенциальных сил с изменением механической энергии системы тел. Закон сохранения механической энергии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https://m.edsoo.ru/ff0c478c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п.44-45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Лабораторная работа №5 "Изучение закона сохранения механической энергии»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«Кинематика. Динамика. Законы сохранения в механике»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https://m.edsoo.ru/ff0c4b74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Основные положения молекулярно-кинетической теории. Броуновское движение. Диффузия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https://m.edsoo.ru/ff0c4dc2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56, 58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Масса молекул. Количество вещества. Постоянная Авогадро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 56-57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 движения и взаимодействия частиц вещества. Модели строения газов, жидкостей и твёрдых тел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0.5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п.59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Идеальный газ в МКТ. Основное уравнение МКТ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https://m.edsoo.ru/ff0c4fde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п.60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Тепловое равновесие. Температура и её измерение. Шкала температур Цельсия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п.62-63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Абсолютная температура как мера средней кинетической энергии движения молекул. Уравнение Менделеева-Клапейрона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https://m.edsoo.ru/ff0c511e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п.66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Закон Дальтона. Газовые законы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п.68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Лабораторная работа №7 «Эксперементальная проверка закона Гей-Люссака»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Изопроцессы в идеальном газе и их графическое представление. Решение задач по теме "Газовые законы"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https://m.edsoo.ru/ff0c570e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п.69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Абсолютная и относительная влажность воздуха. Насыщенный пар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https://m.edsoo.ru/ff0c64d8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п.71-73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Внутренняя энергия термодинамической системы и способы её изменения. Количество теплоты и работа.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https://m.edsoo.ru/ff0c5952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п.79-80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теплопередачи. Уравнение теплового баланса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https://m.edsoo.ru/ff0c5c36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п.82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задач по теме "Уравнение теплового баланса"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https://m.edsoo.ru/ff0c6820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 82-83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Первый закон термодинамики и его применение к изопроцессам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https://m.edsoo.ru/ff0c5efc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п.84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Необратимость процессов в природе. Второй закон термодинамики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https://m.edsoo.ru/ff0c6230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п.87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задач по теме "Законы термодинамики"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https://m.edsoo.ru/ff0c5c36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п.84-87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Принцип действия и КПД тепловой машины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https://m.edsoo.ru/ff0c600a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п.88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Цикл Карно и его КПД. Решение задач по теме "КПД ттепловых двигателей"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п.88-89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Экологические проблемы теплоэнергетики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Обобщающий урок «Молекулярная физика. Основы термодинамики»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https://m.edsoo.ru/ff0c6938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«Молекулярная физика. Основы термодинамики»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https://m.edsoo.ru/ff0c6a50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жидкости. Поверхностное натяжение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0.5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https://m.edsoo.ru/ff0c63b6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п.75-76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Твёрдое тело. Кристаллические и аморфные тела. Анизотропия свойств кристаллов. Жидкие кристаллы. Современные материалы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0.5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https://m.edsoo.ru/ff0c65f0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п.78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задач по теме "Тепловые явления"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https://m.edsoo.ru/ff0c6708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Электризация тел. Электрический заряд. Два вида электрических зарядов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0.5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https://m.edsoo.ru/ff0c6bcc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п.90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Проводники, диэлектрики и полупроводники. Закон сохранения электрического заряда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https://m.edsoo.ru/ff0c6bcc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п.90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Взаимодействие зарядов. Закон Кулона. Точечный электрический заряд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https://m.edsoo.ru/ff0c6ce4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п.91-92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Напряжённость электрического поля. Принцип суперпозиции электрических полей. Линии напряжённости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https://m.edsoo.ru/ff0c6df2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п.94-96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сил электростатического поля. Потенциал. Разность потенциалов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https://m.edsoo.ru/ff0c6f00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п.99-100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Проводники и диэлектрики в электростатическом поле. Диэлектрическая проницаемость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https://m.edsoo.ru/ff0c7018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п.101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Электроёмкость. Конденсатор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0.5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https://m.edsoo.ru/ff0c7126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п.103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Электроёмкость плоского конденсатора. Энергия заряженного конденсатора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https://m.edsoo.ru/ff0c72c0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п.104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Лабораторная работа "Измерение электроёмкости конденсатора"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Принцип действия и применение конденсаторов, копировального аппарата, струйного принтера. Электростатическая защита. Заземление электроприборов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Электрический ток, условия его существования. Постоянный ток. Сила тока. Напряжение. Сопротивление. Закон Ома для участка цепи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п.106-107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Последовательное, параллельное, смешанное соединение проводников. Лабораторная работа «Изучение смешанного соединения резисторов»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https://m.edsoo.ru/ff0c74f0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п.108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и мощность электрического тока. Закон Джоуля-Ленца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https://m.edsoo.ru/ff0c7838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п.110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Закон Ома для полной (замкнутой) электрической цепи. Короткое замыкание. Лабораторная работа «Измерение ЭДС источника тока и его внутреннего сопротивления»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https://m.edsoo.ru/ff0c7ae0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п.111, 112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Электронная проводимость твёрдых металлов. Зависимость сопротивления металлов от температуры. Сверхпроводимость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п.114-115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Полупроводники, их собственная и примесная проводимость. Свойства p—n-перехода. Полупроводниковые приборы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https://m.edsoo.ru/ff0c84ae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п.116,117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Электрический ток в вакууме. Свойства электронных пучков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п.118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Электрический ток в растворах и расплавах электролитов. Электролитическая диссоциация. Электролиз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https://m.edsoo.ru/ff0c82ba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п.119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Электрический ток в газах. Самостоятельный и несамостоятельный разряд. Молния. Плазма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https://m.edsoo.ru/ff0c84ae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п.120-121</w:t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Электрические приборы и устройства и их практическое применение. Правила техники безопасности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https://m.edsoo.ru/ff0c86fc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«Электростатика. Постоянный электрический ток. Токи в различных средах»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https://m.edsoo.ru/ff0c8a8a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Обобщающий урок «Электродинамика»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https://m.edsoo.ru/ff0c88be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Контрольная работа по теме "Итоговая контрольная работа"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https://m.edsoo.ru/ff0c8c56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Обобщающий урок по темам 10 класса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https://m.edsoo.ru/ff0c8f6c</w:t>
              </w:r>
            </w:hyperlink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6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14.5</w:t>
            </w:r>
          </w:p>
        </w:tc>
        <w:tc>
          <w:tcPr>
            <w:tcW w:w="63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915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  <w:bookmarkStart w:id="24" w:name="block-134858111"/>
      <w:bookmarkStart w:id="25" w:name="block-134858111"/>
      <w:bookmarkEnd w:id="25"/>
    </w:p>
    <w:p>
      <w:pPr>
        <w:pStyle w:val="Normal"/>
        <w:spacing w:before="0" w:after="0"/>
        <w:ind w:left="120" w:hanging="0"/>
        <w:jc w:val="left"/>
        <w:rPr/>
      </w:pPr>
      <w:bookmarkStart w:id="26" w:name="block-134858121"/>
      <w:bookmarkEnd w:id="26"/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bookmarkStart w:id="27" w:name="3a9386bb-e7ff-4ebc-8147-4f8d4a35ad83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•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Физика, 10 класс/ Мякишев Г.Я., Буховцев Б.Б., Сотский Н.Н. под редакцией Парфентьевой Н.А., Акционерное общество «Издательство «Просвещение»</w:t>
      </w:r>
      <w:bookmarkEnd w:id="27"/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bookmarkStart w:id="28" w:name="b559c98e-0222-4eef-837c-ad1af32bc29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1. ФИЗИКА. Реализация требования ФГОС 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 xml:space="preserve">среднего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общего образования</w:t>
      </w:r>
      <w:bookmarkEnd w:id="28"/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2. РЕАЛИЗАЦИЯ ОБРАЗОВАТЕЛЬНЫХ ПРОГРАММ ЕСТЕСТВЕННОНАУЧНОЙ И ТЕХНОЛОГИЧЕСКОЙ НАПРАВЛЕННОСТЕЙ ПО ФИЗИКЕ С ИСПОЛЬЗОВАНИЕМ ОБОРУДОВАНИЯ ЦЕНТРА «ТОЧКА РОСТА». С.В. Лозовенко Т.А. Трушина . 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 xml:space="preserve">М.: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2021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  <w:r>
        <w:rPr>
          <w:rFonts w:ascii="Times New Roman" w:hAnsi="Times New Roman"/>
          <w:b/>
          <w:i w:val="false"/>
          <w:color w:val="000000"/>
          <w:sz w:val="28"/>
          <w:lang w:val="ru-RU"/>
        </w:rPr>
        <w:t>:</w:t>
      </w:r>
    </w:p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  <w:t>учи.ру</w:t>
      </w:r>
    </w:p>
    <w:p>
      <w:pPr>
        <w:pStyle w:val="Normal"/>
        <w:spacing w:before="0" w:after="200"/>
        <w:rPr/>
      </w:pPr>
      <w:r>
        <w:rPr/>
      </w:r>
      <w:bookmarkStart w:id="29" w:name="block-134858122"/>
      <w:bookmarkStart w:id="30" w:name="block-134858122"/>
      <w:bookmarkEnd w:id="30"/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overrideTableStyleFontSizeAndJustification" w:uri="http://schemas.microsoft.com/office/word" w:val="1"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eastAsia="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eastAsia="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841cd9"/>
    <w:pPr>
      <w:keepNext w:val="true"/>
      <w:keepLines/>
      <w:spacing w:before="480" w:after="200"/>
      <w:outlineLvl w:val="0"/>
    </w:pPr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Heading4Char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uiPriority w:val="99"/>
    <w:qFormat/>
    <w:rsid w:val="00841cd9"/>
    <w:rPr/>
  </w:style>
  <w:style w:type="character" w:styleId="Heading1Char" w:customStyle="1">
    <w:name w:val="Heading 1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uiPriority w:val="11"/>
    <w:qFormat/>
    <w:rsid w:val="00841cd9"/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uiPriority w:val="10"/>
    <w:qFormat/>
    <w:rsid w:val="00841cd9"/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tyle10">
    <w:name w:val="Emphasis"/>
    <w:basedOn w:val="DefaultParagraphFont"/>
    <w:uiPriority w:val="20"/>
    <w:qFormat/>
    <w:rsid w:val="00d1197d"/>
    <w:rPr>
      <w:i/>
      <w:iCs/>
    </w:rPr>
  </w:style>
  <w:style w:type="character" w:styleId="Style11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Mangal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Normal"/>
    <w:link w:val="HeaderChar"/>
    <w:uiPriority w:val="99"/>
    <w:unhideWhenUsed/>
    <w:rsid w:val="00841cd9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19">
    <w:name w:val="Subtitle"/>
    <w:basedOn w:val="Normal"/>
    <w:next w:val="Normal"/>
    <w:link w:val="SubtitleChar"/>
    <w:uiPriority w:val="11"/>
    <w:qFormat/>
    <w:rsid w:val="00841cd9"/>
    <w:pPr>
      <w:ind w:left="86" w:hanging="0"/>
    </w:pPr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20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7f41bf72" TargetMode="External"/><Relationship Id="rId4" Type="http://schemas.openxmlformats.org/officeDocument/2006/relationships/hyperlink" Target="https://m.edsoo.ru/7f41bf72" TargetMode="External"/><Relationship Id="rId5" Type="http://schemas.openxmlformats.org/officeDocument/2006/relationships/hyperlink" Target="https://m.edsoo.ru/7f41bf72" TargetMode="External"/><Relationship Id="rId6" Type="http://schemas.openxmlformats.org/officeDocument/2006/relationships/hyperlink" Target="https://m.edsoo.ru/7f41bf72" TargetMode="External"/><Relationship Id="rId7" Type="http://schemas.openxmlformats.org/officeDocument/2006/relationships/hyperlink" Target="https://m.edsoo.ru/7f41bf72" TargetMode="External"/><Relationship Id="rId8" Type="http://schemas.openxmlformats.org/officeDocument/2006/relationships/hyperlink" Target="https://m.edsoo.ru/7f41bf72" TargetMode="External"/><Relationship Id="rId9" Type="http://schemas.openxmlformats.org/officeDocument/2006/relationships/hyperlink" Target="https://m.edsoo.ru/7f41bf72" TargetMode="External"/><Relationship Id="rId10" Type="http://schemas.openxmlformats.org/officeDocument/2006/relationships/hyperlink" Target="https://m.edsoo.ru/7f41bf72" TargetMode="External"/><Relationship Id="rId11" Type="http://schemas.openxmlformats.org/officeDocument/2006/relationships/hyperlink" Target="https://m.edsoo.ru/7f41bf72" TargetMode="External"/><Relationship Id="rId12" Type="http://schemas.openxmlformats.org/officeDocument/2006/relationships/hyperlink" Target="https://m.edsoo.ru/ff0c32e2" TargetMode="External"/><Relationship Id="rId13" Type="http://schemas.openxmlformats.org/officeDocument/2006/relationships/hyperlink" Target="https://m.edsoo.ru/ff0c33e6" TargetMode="External"/><Relationship Id="rId14" Type="http://schemas.openxmlformats.org/officeDocument/2006/relationships/hyperlink" Target="https://m.edsoo.ru/ff0c3508" TargetMode="External"/><Relationship Id="rId15" Type="http://schemas.openxmlformats.org/officeDocument/2006/relationships/hyperlink" Target="https://m.edsoo.ru/ff0c3620" TargetMode="External"/><Relationship Id="rId16" Type="http://schemas.openxmlformats.org/officeDocument/2006/relationships/hyperlink" Target="https://m.edsoo.ru/ff0c372e" TargetMode="External"/><Relationship Id="rId17" Type="http://schemas.openxmlformats.org/officeDocument/2006/relationships/hyperlink" Target="https://m.edsoo.ru/ff0c39cc" TargetMode="External"/><Relationship Id="rId18" Type="http://schemas.openxmlformats.org/officeDocument/2006/relationships/hyperlink" Target="https://m.edsoo.ru/ff0c3ada" TargetMode="External"/><Relationship Id="rId19" Type="http://schemas.openxmlformats.org/officeDocument/2006/relationships/hyperlink" Target="https://m.edsoo.ru/ff0c3be8" TargetMode="External"/><Relationship Id="rId20" Type="http://schemas.openxmlformats.org/officeDocument/2006/relationships/hyperlink" Target="https://m.edsoo.ru/ff0c3be8" TargetMode="External"/><Relationship Id="rId21" Type="http://schemas.openxmlformats.org/officeDocument/2006/relationships/hyperlink" Target="https://m.edsoo.ru/ff0c3be8" TargetMode="External"/><Relationship Id="rId22" Type="http://schemas.openxmlformats.org/officeDocument/2006/relationships/hyperlink" Target="https://m.edsoo.ru/ff0c3d00" TargetMode="External"/><Relationship Id="rId23" Type="http://schemas.openxmlformats.org/officeDocument/2006/relationships/hyperlink" Target="https://m.edsoo.ru/ff0c3e18" TargetMode="External"/><Relationship Id="rId24" Type="http://schemas.openxmlformats.org/officeDocument/2006/relationships/hyperlink" Target="https://m.edsoo.ru/ff0c3f76" TargetMode="External"/><Relationship Id="rId25" Type="http://schemas.openxmlformats.org/officeDocument/2006/relationships/hyperlink" Target="https://m.edsoo.ru/ff0c41a6" TargetMode="External"/><Relationship Id="rId26" Type="http://schemas.openxmlformats.org/officeDocument/2006/relationships/hyperlink" Target="https://m.edsoo.ru/ff0c43d6" TargetMode="External"/><Relationship Id="rId27" Type="http://schemas.openxmlformats.org/officeDocument/2006/relationships/hyperlink" Target="https://m.edsoo.ru/ff0c4502" TargetMode="External"/><Relationship Id="rId28" Type="http://schemas.openxmlformats.org/officeDocument/2006/relationships/hyperlink" Target="https://m.edsoo.ru/ff0c461a" TargetMode="External"/><Relationship Id="rId29" Type="http://schemas.openxmlformats.org/officeDocument/2006/relationships/hyperlink" Target="https://m.edsoo.ru/ff0c478c" TargetMode="External"/><Relationship Id="rId30" Type="http://schemas.openxmlformats.org/officeDocument/2006/relationships/hyperlink" Target="https://m.edsoo.ru/ff0c4b74" TargetMode="External"/><Relationship Id="rId31" Type="http://schemas.openxmlformats.org/officeDocument/2006/relationships/hyperlink" Target="https://m.edsoo.ru/ff0c4dc2" TargetMode="External"/><Relationship Id="rId32" Type="http://schemas.openxmlformats.org/officeDocument/2006/relationships/hyperlink" Target="https://m.edsoo.ru/ff0c4fde" TargetMode="External"/><Relationship Id="rId33" Type="http://schemas.openxmlformats.org/officeDocument/2006/relationships/hyperlink" Target="https://m.edsoo.ru/ff0c511e" TargetMode="External"/><Relationship Id="rId34" Type="http://schemas.openxmlformats.org/officeDocument/2006/relationships/hyperlink" Target="https://m.edsoo.ru/ff0c570e" TargetMode="External"/><Relationship Id="rId35" Type="http://schemas.openxmlformats.org/officeDocument/2006/relationships/hyperlink" Target="https://m.edsoo.ru/ff0c64d8" TargetMode="External"/><Relationship Id="rId36" Type="http://schemas.openxmlformats.org/officeDocument/2006/relationships/hyperlink" Target="https://m.edsoo.ru/ff0c5952" TargetMode="External"/><Relationship Id="rId37" Type="http://schemas.openxmlformats.org/officeDocument/2006/relationships/hyperlink" Target="https://m.edsoo.ru/ff0c5c36" TargetMode="External"/><Relationship Id="rId38" Type="http://schemas.openxmlformats.org/officeDocument/2006/relationships/hyperlink" Target="https://m.edsoo.ru/ff0c6820" TargetMode="External"/><Relationship Id="rId39" Type="http://schemas.openxmlformats.org/officeDocument/2006/relationships/hyperlink" Target="https://m.edsoo.ru/ff0c5efc" TargetMode="External"/><Relationship Id="rId40" Type="http://schemas.openxmlformats.org/officeDocument/2006/relationships/hyperlink" Target="https://m.edsoo.ru/ff0c6230" TargetMode="External"/><Relationship Id="rId41" Type="http://schemas.openxmlformats.org/officeDocument/2006/relationships/hyperlink" Target="https://m.edsoo.ru/ff0c5c36" TargetMode="External"/><Relationship Id="rId42" Type="http://schemas.openxmlformats.org/officeDocument/2006/relationships/hyperlink" Target="https://m.edsoo.ru/ff0c600a" TargetMode="External"/><Relationship Id="rId43" Type="http://schemas.openxmlformats.org/officeDocument/2006/relationships/hyperlink" Target="https://m.edsoo.ru/ff0c6938" TargetMode="External"/><Relationship Id="rId44" Type="http://schemas.openxmlformats.org/officeDocument/2006/relationships/hyperlink" Target="https://m.edsoo.ru/ff0c6a50" TargetMode="External"/><Relationship Id="rId45" Type="http://schemas.openxmlformats.org/officeDocument/2006/relationships/hyperlink" Target="https://m.edsoo.ru/ff0c63b6" TargetMode="External"/><Relationship Id="rId46" Type="http://schemas.openxmlformats.org/officeDocument/2006/relationships/hyperlink" Target="https://m.edsoo.ru/ff0c65f0" TargetMode="External"/><Relationship Id="rId47" Type="http://schemas.openxmlformats.org/officeDocument/2006/relationships/hyperlink" Target="https://m.edsoo.ru/ff0c6708" TargetMode="External"/><Relationship Id="rId48" Type="http://schemas.openxmlformats.org/officeDocument/2006/relationships/hyperlink" Target="https://m.edsoo.ru/ff0c6bcc" TargetMode="External"/><Relationship Id="rId49" Type="http://schemas.openxmlformats.org/officeDocument/2006/relationships/hyperlink" Target="https://m.edsoo.ru/ff0c6bcc" TargetMode="External"/><Relationship Id="rId50" Type="http://schemas.openxmlformats.org/officeDocument/2006/relationships/hyperlink" Target="https://m.edsoo.ru/ff0c6ce4" TargetMode="External"/><Relationship Id="rId51" Type="http://schemas.openxmlformats.org/officeDocument/2006/relationships/hyperlink" Target="https://m.edsoo.ru/ff0c6df2" TargetMode="External"/><Relationship Id="rId52" Type="http://schemas.openxmlformats.org/officeDocument/2006/relationships/hyperlink" Target="https://m.edsoo.ru/ff0c6f00" TargetMode="External"/><Relationship Id="rId53" Type="http://schemas.openxmlformats.org/officeDocument/2006/relationships/hyperlink" Target="https://m.edsoo.ru/ff0c7018" TargetMode="External"/><Relationship Id="rId54" Type="http://schemas.openxmlformats.org/officeDocument/2006/relationships/hyperlink" Target="https://m.edsoo.ru/ff0c7126" TargetMode="External"/><Relationship Id="rId55" Type="http://schemas.openxmlformats.org/officeDocument/2006/relationships/hyperlink" Target="https://m.edsoo.ru/ff0c72c0" TargetMode="External"/><Relationship Id="rId56" Type="http://schemas.openxmlformats.org/officeDocument/2006/relationships/hyperlink" Target="https://m.edsoo.ru/ff0c74f0" TargetMode="External"/><Relationship Id="rId57" Type="http://schemas.openxmlformats.org/officeDocument/2006/relationships/hyperlink" Target="https://m.edsoo.ru/ff0c7838" TargetMode="External"/><Relationship Id="rId58" Type="http://schemas.openxmlformats.org/officeDocument/2006/relationships/hyperlink" Target="https://m.edsoo.ru/ff0c7ae0" TargetMode="External"/><Relationship Id="rId59" Type="http://schemas.openxmlformats.org/officeDocument/2006/relationships/hyperlink" Target="https://m.edsoo.ru/ff0c84ae" TargetMode="External"/><Relationship Id="rId60" Type="http://schemas.openxmlformats.org/officeDocument/2006/relationships/hyperlink" Target="https://m.edsoo.ru/ff0c82ba" TargetMode="External"/><Relationship Id="rId61" Type="http://schemas.openxmlformats.org/officeDocument/2006/relationships/hyperlink" Target="https://m.edsoo.ru/ff0c84ae" TargetMode="External"/><Relationship Id="rId62" Type="http://schemas.openxmlformats.org/officeDocument/2006/relationships/hyperlink" Target="https://m.edsoo.ru/ff0c86fc" TargetMode="External"/><Relationship Id="rId63" Type="http://schemas.openxmlformats.org/officeDocument/2006/relationships/hyperlink" Target="https://m.edsoo.ru/ff0c8a8a" TargetMode="External"/><Relationship Id="rId64" Type="http://schemas.openxmlformats.org/officeDocument/2006/relationships/hyperlink" Target="https://m.edsoo.ru/ff0c88be" TargetMode="External"/><Relationship Id="rId65" Type="http://schemas.openxmlformats.org/officeDocument/2006/relationships/hyperlink" Target="https://m.edsoo.ru/ff0c8c56" TargetMode="External"/><Relationship Id="rId66" Type="http://schemas.openxmlformats.org/officeDocument/2006/relationships/hyperlink" Target="https://m.edsoo.ru/ff0c8f6c" TargetMode="External"/><Relationship Id="rId67" Type="http://schemas.openxmlformats.org/officeDocument/2006/relationships/numbering" Target="numbering.xml"/><Relationship Id="rId68" Type="http://schemas.openxmlformats.org/officeDocument/2006/relationships/fontTable" Target="fontTable.xml"/><Relationship Id="rId6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106</TotalTime>
  <Application>LibreOffice/7.4.1.2$Windows_X86_64 LibreOffice_project/3c58a8f3a960df8bc8fd77b461821e42c061c5f0</Application>
  <AppVersion>15.0000</AppVersion>
  <Pages>29</Pages>
  <Words>5458</Words>
  <Characters>41524</Characters>
  <CharactersWithSpaces>46427</CharactersWithSpaces>
  <Paragraphs>851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lastPrinted>2023-09-28T23:30:27Z</cp:lastPrinted>
  <dcterms:modified xsi:type="dcterms:W3CDTF">2023-09-29T19:26:52Z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