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1" w:rsidRDefault="00DE3801" w:rsidP="00DE3801">
      <w:pPr>
        <w:pStyle w:val="ConsPlusNormal"/>
        <w:jc w:val="right"/>
      </w:pPr>
    </w:p>
    <w:p w:rsidR="00DE3801" w:rsidRPr="00C46B31" w:rsidRDefault="00DE3801" w:rsidP="00DE3801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Администрация </w:t>
      </w:r>
      <w:proofErr w:type="spellStart"/>
      <w:r w:rsidRPr="00C46B31">
        <w:rPr>
          <w:rFonts w:ascii="Times New Roman" w:hAnsi="Times New Roman"/>
        </w:rPr>
        <w:t>Суровикинского</w:t>
      </w:r>
      <w:proofErr w:type="spellEnd"/>
      <w:r w:rsidRPr="00C46B31">
        <w:rPr>
          <w:rFonts w:ascii="Times New Roman" w:hAnsi="Times New Roman"/>
        </w:rPr>
        <w:t xml:space="preserve"> муниципального района Волгоградской области</w:t>
      </w:r>
    </w:p>
    <w:p w:rsidR="00DE3801" w:rsidRDefault="00DE3801" w:rsidP="00DE3801">
      <w:pPr>
        <w:spacing w:after="0" w:line="240" w:lineRule="auto"/>
        <w:jc w:val="center"/>
        <w:rPr>
          <w:rFonts w:ascii="Times New Roman" w:hAnsi="Times New Roman"/>
          <w:b/>
        </w:rPr>
      </w:pPr>
      <w:r w:rsidRPr="001E78A0">
        <w:rPr>
          <w:rFonts w:ascii="Times New Roman" w:hAnsi="Times New Roman"/>
          <w:b/>
        </w:rPr>
        <w:t xml:space="preserve">Муниципальное казенное </w:t>
      </w:r>
      <w:r>
        <w:rPr>
          <w:rFonts w:ascii="Times New Roman" w:hAnsi="Times New Roman"/>
          <w:b/>
        </w:rPr>
        <w:t>обще</w:t>
      </w:r>
      <w:r w:rsidRPr="001E78A0">
        <w:rPr>
          <w:rFonts w:ascii="Times New Roman" w:hAnsi="Times New Roman"/>
          <w:b/>
        </w:rPr>
        <w:t xml:space="preserve">образовательное учреждение </w:t>
      </w:r>
    </w:p>
    <w:p w:rsidR="00DE3801" w:rsidRPr="001E78A0" w:rsidRDefault="00DE3801" w:rsidP="00DE38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1E78A0">
        <w:rPr>
          <w:rFonts w:ascii="Times New Roman" w:hAnsi="Times New Roman"/>
          <w:b/>
        </w:rPr>
        <w:t>Верхнесолоновская средняя общеобразовательная школа</w:t>
      </w:r>
      <w:r>
        <w:rPr>
          <w:rFonts w:ascii="Times New Roman" w:hAnsi="Times New Roman"/>
          <w:b/>
        </w:rPr>
        <w:t>»</w:t>
      </w:r>
    </w:p>
    <w:p w:rsidR="00DE3801" w:rsidRPr="00C46B31" w:rsidRDefault="00DE3801" w:rsidP="00DE3801">
      <w:pPr>
        <w:spacing w:after="0" w:line="240" w:lineRule="auto"/>
        <w:jc w:val="center"/>
        <w:rPr>
          <w:rFonts w:ascii="Times New Roman" w:hAnsi="Times New Roman"/>
        </w:rPr>
      </w:pPr>
      <w:r w:rsidRPr="00C46B31">
        <w:rPr>
          <w:rFonts w:ascii="Times New Roman" w:hAnsi="Times New Roman"/>
        </w:rPr>
        <w:t xml:space="preserve">404422 Волгоградская область </w:t>
      </w:r>
      <w:proofErr w:type="spellStart"/>
      <w:r w:rsidRPr="00C46B31">
        <w:rPr>
          <w:rFonts w:ascii="Times New Roman" w:hAnsi="Times New Roman"/>
        </w:rPr>
        <w:t>Суровикинский</w:t>
      </w:r>
      <w:proofErr w:type="spellEnd"/>
      <w:r w:rsidRPr="00C46B31">
        <w:rPr>
          <w:rFonts w:ascii="Times New Roman" w:hAnsi="Times New Roman"/>
        </w:rPr>
        <w:t xml:space="preserve"> район х. </w:t>
      </w:r>
      <w:proofErr w:type="spellStart"/>
      <w:r w:rsidRPr="00C46B31">
        <w:rPr>
          <w:rFonts w:ascii="Times New Roman" w:hAnsi="Times New Roman"/>
        </w:rPr>
        <w:t>Верхнесолоновский</w:t>
      </w:r>
      <w:proofErr w:type="spellEnd"/>
      <w:r w:rsidRPr="00C46B31">
        <w:rPr>
          <w:rFonts w:ascii="Times New Roman" w:hAnsi="Times New Roman"/>
        </w:rPr>
        <w:t xml:space="preserve"> пер. Школьный 1</w:t>
      </w:r>
    </w:p>
    <w:p w:rsidR="00DE3801" w:rsidRPr="00DE3801" w:rsidRDefault="00DE3801" w:rsidP="00DE380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46B31">
        <w:rPr>
          <w:rFonts w:ascii="Times New Roman" w:hAnsi="Times New Roman"/>
        </w:rPr>
        <w:t>Тел</w:t>
      </w:r>
      <w:r w:rsidRPr="00DE3801">
        <w:rPr>
          <w:rFonts w:ascii="Times New Roman" w:hAnsi="Times New Roman"/>
        </w:rPr>
        <w:t xml:space="preserve">. (84473)  9-77-82               </w:t>
      </w:r>
      <w:r w:rsidRPr="008B6AC5">
        <w:rPr>
          <w:rFonts w:ascii="Times New Roman" w:hAnsi="Times New Roman"/>
          <w:sz w:val="24"/>
          <w:szCs w:val="24"/>
          <w:lang w:val="de-DE"/>
        </w:rPr>
        <w:t>e</w:t>
      </w:r>
      <w:r w:rsidRPr="00DE3801">
        <w:rPr>
          <w:rFonts w:ascii="Times New Roman" w:hAnsi="Times New Roman"/>
          <w:sz w:val="24"/>
          <w:szCs w:val="24"/>
        </w:rPr>
        <w:t>-</w:t>
      </w:r>
      <w:proofErr w:type="spellStart"/>
      <w:r w:rsidRPr="008B6AC5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DE3801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8B6AC5">
          <w:rPr>
            <w:rStyle w:val="a3"/>
            <w:rFonts w:ascii="Times New Roman" w:hAnsi="Times New Roman"/>
            <w:sz w:val="24"/>
            <w:szCs w:val="24"/>
            <w:lang w:val="de-DE"/>
          </w:rPr>
          <w:t>vsolo</w:t>
        </w:r>
        <w:r w:rsidRPr="00DE380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B6AC5">
          <w:rPr>
            <w:rStyle w:val="a3"/>
            <w:rFonts w:ascii="Times New Roman" w:hAnsi="Times New Roman"/>
            <w:sz w:val="24"/>
            <w:szCs w:val="24"/>
            <w:lang w:val="de-DE"/>
          </w:rPr>
          <w:t>shkola</w:t>
        </w:r>
        <w:r w:rsidRPr="00DE380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8B6AC5">
          <w:rPr>
            <w:rStyle w:val="a3"/>
            <w:rFonts w:ascii="Times New Roman" w:hAnsi="Times New Roman"/>
            <w:sz w:val="24"/>
            <w:szCs w:val="24"/>
            <w:lang w:val="de-DE"/>
          </w:rPr>
          <w:t>mail</w:t>
        </w:r>
        <w:r w:rsidRPr="00DE380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B6AC5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</w:p>
    <w:p w:rsidR="00DE3801" w:rsidRDefault="00DE3801" w:rsidP="00DE3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E78A0">
        <w:rPr>
          <w:rFonts w:ascii="Times New Roman" w:hAnsi="Times New Roman"/>
        </w:rPr>
        <w:t>ОКПО 22433461 ОГРН 1023405962800 ИНН/КПП 3430031912/343001001</w:t>
      </w:r>
    </w:p>
    <w:p w:rsidR="00DE3801" w:rsidRPr="001E78A0" w:rsidRDefault="00DE3801" w:rsidP="00DE3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DE3801" w:rsidRDefault="00DE3801" w:rsidP="00DE3801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DE3801" w:rsidRDefault="00DE3801" w:rsidP="00DE3801">
      <w:pPr>
        <w:pStyle w:val="ConsPlusNormal"/>
      </w:pPr>
    </w:p>
    <w:p w:rsidR="00DE3801" w:rsidRDefault="00DE3801" w:rsidP="00DE3801">
      <w:pPr>
        <w:pStyle w:val="ConsPlusNonformat"/>
        <w:jc w:val="both"/>
      </w:pPr>
      <w:bookmarkStart w:id="0" w:name="Par89"/>
      <w:bookmarkEnd w:id="0"/>
      <w:r>
        <w:t xml:space="preserve">                             РЕЙТИНГОВАЯ КАРТА</w:t>
      </w:r>
    </w:p>
    <w:p w:rsidR="00DE3801" w:rsidRDefault="00DE3801" w:rsidP="00DE3801">
      <w:pPr>
        <w:pStyle w:val="ConsPlusNonformat"/>
        <w:jc w:val="both"/>
      </w:pPr>
      <w:r>
        <w:t xml:space="preserve">            качества образования в МКОУ «Верхнесолоновская СОШ»</w:t>
      </w:r>
    </w:p>
    <w:p w:rsidR="00DE3801" w:rsidRDefault="00DE3801" w:rsidP="00DE3801">
      <w:pPr>
        <w:pStyle w:val="ConsPlusNonformat"/>
        <w:jc w:val="both"/>
      </w:pPr>
      <w:r>
        <w:t xml:space="preserve">                   (с 01.09.2020г.  по _31.08.2021г.)</w:t>
      </w:r>
    </w:p>
    <w:p w:rsidR="00CF1891" w:rsidRDefault="00CF1891" w:rsidP="00CF18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7"/>
        <w:gridCol w:w="3571"/>
        <w:gridCol w:w="1870"/>
        <w:gridCol w:w="1020"/>
      </w:tblGrid>
      <w:tr w:rsidR="00CF1891" w:rsidRPr="00172511" w:rsidTr="002B677F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Сумма баллов</w:t>
            </w:r>
          </w:p>
        </w:tc>
      </w:tr>
      <w:tr w:rsidR="00CF1891" w:rsidRPr="00172511" w:rsidTr="002B677F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</w:pPr>
            <w:r>
              <w:t>4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t>I. Показатели, отражающие реализацию требований к качеству образования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proofErr w:type="gramStart"/>
            <w: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1.2.1. Доля педагогических работников, имеющих высшую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1.2.2. Доля педагогических работников, имеющих первую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4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24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государственные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40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отраслевые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E3801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"Биология"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х</w:t>
            </w:r>
            <w:proofErr w:type="spellEnd"/>
            <w:r>
              <w:t xml:space="preserve">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3.2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1.3. Создание доступной, </w:t>
            </w:r>
            <w:proofErr w:type="spellStart"/>
            <w:r>
              <w:t>безбарьерной</w:t>
            </w:r>
            <w:proofErr w:type="spellEnd"/>
            <w: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1.3.2. Организация инклюзивного образования (детей-инвалидов, детей с ОВЗ)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100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1.3.3. Организация работы Ресурсного класса по обучению детей с расстройством </w:t>
            </w:r>
            <w:proofErr w:type="spellStart"/>
            <w:r>
              <w:t>аутистического</w:t>
            </w:r>
            <w:proofErr w:type="spellEnd"/>
            <w:r>
              <w:t xml:space="preserve">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2.1.1. </w:t>
            </w:r>
            <w:proofErr w:type="gramStart"/>
            <w:r>
              <w:t>Доля обучающихся, получающих общее образование в разных формах:</w:t>
            </w:r>
            <w:proofErr w:type="gramEnd"/>
          </w:p>
          <w:p w:rsidR="00CF1891" w:rsidRDefault="00CF1891" w:rsidP="002B677F">
            <w:pPr>
              <w:pStyle w:val="ConsPlusNormal"/>
            </w:pPr>
            <w:r>
              <w:t>- семейная</w:t>
            </w:r>
          </w:p>
          <w:p w:rsidR="00CF1891" w:rsidRDefault="00CF1891" w:rsidP="002B677F">
            <w:pPr>
              <w:pStyle w:val="ConsPlusNormal"/>
            </w:pPr>
            <w: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2.1.2. Количество </w:t>
            </w:r>
            <w:proofErr w:type="gramStart"/>
            <w:r>
              <w:t>обучающихся</w:t>
            </w:r>
            <w:proofErr w:type="gramEnd"/>
            <w:r>
              <w:t>, получающих образование по адаптированным образовательным программам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10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2.2.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2.2.1. 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повышенного уровня подготовки (от общего количества обучающихся):</w:t>
            </w:r>
          </w:p>
          <w:p w:rsidR="00CF1891" w:rsidRDefault="00CF1891" w:rsidP="002B677F">
            <w:pPr>
              <w:pStyle w:val="ConsPlusNormal"/>
            </w:pPr>
            <w: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2.3. </w:t>
            </w:r>
            <w:proofErr w:type="spellStart"/>
            <w:r>
              <w:t>Востребованность</w:t>
            </w:r>
            <w:proofErr w:type="spellEnd"/>
            <w: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2.4. Использование сетевого ресурса в целях реализации индивидуальных образовательных </w:t>
            </w:r>
            <w:r>
              <w:lastRenderedPageBreak/>
              <w:t>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 xml:space="preserve"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</w:t>
            </w:r>
            <w:r>
              <w:lastRenderedPageBreak/>
              <w:t>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1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- участие в сетевом взаимодействии с учреждениями, имеющими </w:t>
            </w:r>
            <w:proofErr w:type="spellStart"/>
            <w:r>
              <w:t>высокооснащенные</w:t>
            </w:r>
            <w:proofErr w:type="spellEnd"/>
            <w:r>
              <w:t xml:space="preserve"> </w:t>
            </w:r>
            <w:proofErr w:type="spellStart"/>
            <w:r>
              <w:t>ученико-места</w:t>
            </w:r>
            <w:proofErr w:type="spellEnd"/>
            <w:r>
              <w:t xml:space="preserve"> (</w:t>
            </w:r>
            <w:proofErr w:type="spellStart"/>
            <w:r>
              <w:t>Кванториум</w:t>
            </w:r>
            <w:proofErr w:type="spellEnd"/>
            <w:r>
              <w:t xml:space="preserve">, Дом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  <w:proofErr w:type="spellStart"/>
            <w:r>
              <w:t>коллаборации</w:t>
            </w:r>
            <w:proofErr w:type="spellEnd"/>
            <w:r>
              <w:t>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динамическое наблюдение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20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мониторинг результативности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20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2.5.2.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2.5.3. Увеличение выявленных семей и (или) несовершеннолетних, находящихся в социально опасном положении, которым оказана </w:t>
            </w:r>
            <w:r>
              <w:lastRenderedPageBreak/>
              <w:t>помощь в обучении и в воспитании детей, в сравнении на начало и конец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7.5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2.6.1.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0.6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2.6.2. Количество призовых мест в научных обществах обучающихся, занятых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21184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2.6.3. Доля обучающихся (от общего количества) - участников научно-практических конференций, форумов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областных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2.6.4. </w:t>
            </w:r>
            <w:proofErr w:type="gramStart"/>
            <w:r>
              <w:t xml:space="preserve">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>
                <w:rPr>
                  <w:color w:val="0000FF"/>
                </w:rPr>
                <w:t>частью 3 статьи 77</w:t>
              </w:r>
            </w:hyperlink>
            <w: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>
                <w:rPr>
                  <w:color w:val="0000FF"/>
                </w:rPr>
                <w:t>подпунктом 4.2.44 пункта 4.2</w:t>
              </w:r>
            </w:hyperlink>
            <w:r>
              <w:t xml:space="preserve"> Положения о Министерстве науки и</w:t>
            </w:r>
            <w:proofErr w:type="gramEnd"/>
            <w:r>
              <w:t xml:space="preserve"> высшего </w:t>
            </w:r>
            <w:r>
              <w:lastRenderedPageBreak/>
              <w:t xml:space="preserve">образования Российской Федерации, утвержденного постановлением Правительства Российской Федерации от 15 июня 2018 г. N 682; </w:t>
            </w:r>
            <w:proofErr w:type="gramStart"/>
            <w:r>
              <w:t xml:space="preserve">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7" w:history="1">
              <w:r>
                <w:rPr>
                  <w:color w:val="0000FF"/>
                </w:rPr>
                <w:t>пунктом 4</w:t>
              </w:r>
            </w:hyperlink>
            <w:r>
              <w:t xml:space="preserve"> Правил</w:t>
            </w:r>
            <w:proofErr w:type="gramEnd"/>
            <w:r>
              <w:t xml:space="preserve">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федерального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2.6.5. Количество </w:t>
            </w:r>
            <w:proofErr w:type="gramStart"/>
            <w:r>
              <w:t>обучающихся</w:t>
            </w:r>
            <w:proofErr w:type="gramEnd"/>
            <w:r>
              <w:t>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балла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2.6.7. Наличие в общеобразовательной организации </w:t>
            </w:r>
            <w:r>
              <w:lastRenderedPageBreak/>
              <w:t>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5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секциях, арендующих помещение в общеобразовательной организации)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10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t>III. Показатели, отражающие инновационную активность образовательной организации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базовой образовательной организации, региональной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администраций муниципальных районов (городских округов)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3.2.2. </w:t>
            </w:r>
            <w:proofErr w:type="gramStart"/>
            <w:r>
              <w:t xml:space="preserve"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</w:t>
            </w:r>
            <w:r>
              <w:lastRenderedPageBreak/>
              <w:t>организаций, других), членов жюри, судей: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региональном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- международном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х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3.4.5. </w:t>
            </w:r>
            <w:proofErr w:type="gramStart"/>
            <w: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14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3.4.6. </w:t>
            </w:r>
            <w:proofErr w:type="gramStart"/>
            <w:r>
              <w:t xml:space="preserve">Доля обучающихся по образовательным программам основного и среднего общего образования, принявших участие в открытых </w:t>
            </w:r>
            <w:proofErr w:type="spellStart"/>
            <w:r>
              <w:t>онлайн-уроках</w:t>
            </w:r>
            <w:proofErr w:type="spellEnd"/>
            <w:r>
              <w:t>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профессиональную ориентацию, в общей численности обучающихся, процент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3.4.7. Внедрение целевой модели наставничества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3.4.8. Участие в проекте </w:t>
            </w:r>
            <w:r>
              <w:lastRenderedPageBreak/>
              <w:t>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lastRenderedPageBreak/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lastRenderedPageBreak/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4.1.1. Доля (от общего количества) </w:t>
            </w:r>
            <w:proofErr w:type="gramStart"/>
            <w:r>
              <w:t>обучающихся</w:t>
            </w:r>
            <w:proofErr w:type="gramEnd"/>
            <w: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t xml:space="preserve">V. Показатели, отражающие степень безопасности и сохранения здоровья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5.1. Сохранность жизни и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5.1.1. Количество случаев травматизма </w:t>
            </w:r>
            <w:proofErr w:type="gramStart"/>
            <w:r>
              <w:t>среди</w:t>
            </w:r>
            <w:proofErr w:type="gramEnd"/>
            <w: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5.1.3. Доля </w:t>
            </w:r>
            <w:proofErr w:type="gramStart"/>
            <w:r>
              <w:t>обучающихся</w:t>
            </w:r>
            <w:proofErr w:type="gramEnd"/>
            <w:r>
              <w:t xml:space="preserve"> (от общего количества), обеспеченных горячим питанием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% </w:t>
            </w:r>
            <w:proofErr w:type="spellStart"/>
            <w:r>
              <w:t>x</w:t>
            </w:r>
            <w:proofErr w:type="spellEnd"/>
            <w: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21184" w:rsidP="002B677F">
            <w:pPr>
              <w:pStyle w:val="ConsPlusNormal"/>
            </w:pPr>
            <w:r>
              <w:t>8.7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золотой значок ГТО соответствующей или более старшей возрастной категории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серебряный значок ГТО соответствующей или более старшей возрастной категории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0,5 балла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5.2. Организация отдыха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1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  <w:jc w:val="center"/>
              <w:outlineLvl w:val="2"/>
            </w:pPr>
            <w: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6.2. Деятельность по развитию материально-технической базы, информационной открытости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2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6.2.2. Своевременное обновление информации на официальном сайте общеобразовательной организации, </w:t>
            </w:r>
            <w:proofErr w:type="spellStart"/>
            <w:r>
              <w:t>bus.gov.ru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2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6.2.3. Количество статей, репортажей, сюжетов с 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3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2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обращений</w:t>
            </w:r>
          </w:p>
          <w:p w:rsidR="00CF1891" w:rsidRDefault="00CF1891" w:rsidP="002B677F">
            <w:pPr>
              <w:pStyle w:val="ConsPlusNormal"/>
            </w:pPr>
            <w:r>
              <w:t xml:space="preserve">минус 1 балл при </w:t>
            </w:r>
            <w:r>
              <w:lastRenderedPageBreak/>
              <w:t>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 xml:space="preserve">6.2.5. Результаты независимой </w:t>
            </w:r>
            <w:proofErr w:type="gramStart"/>
            <w:r>
              <w:t>оценки качества условий осуществления образовательной деятельности</w:t>
            </w:r>
            <w:proofErr w:type="gramEnd"/>
            <w:r>
              <w:t xml:space="preserve">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2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1</w:t>
            </w:r>
          </w:p>
        </w:tc>
      </w:tr>
      <w:tr w:rsidR="00CF1891" w:rsidRPr="00172511" w:rsidTr="002B677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891" w:rsidRPr="00172511" w:rsidRDefault="00CF1891" w:rsidP="002B677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CF1891" w:rsidP="002B677F">
            <w:pPr>
              <w:pStyle w:val="ConsPlusNormal"/>
            </w:pPr>
            <w: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F1891" w:rsidRDefault="00D20313" w:rsidP="002B677F">
            <w:pPr>
              <w:pStyle w:val="ConsPlusNormal"/>
            </w:pPr>
            <w:r>
              <w:t>0</w:t>
            </w:r>
          </w:p>
        </w:tc>
      </w:tr>
    </w:tbl>
    <w:p w:rsidR="00CF1891" w:rsidRDefault="00CF1891" w:rsidP="00CF1891">
      <w:pPr>
        <w:pStyle w:val="ConsPlusNormal"/>
        <w:jc w:val="both"/>
      </w:pPr>
    </w:p>
    <w:p w:rsidR="00CF1891" w:rsidRDefault="00CF1891" w:rsidP="00CF1891">
      <w:pPr>
        <w:pStyle w:val="ConsPlusNonformat"/>
        <w:jc w:val="both"/>
      </w:pPr>
      <w:r>
        <w:t>ИТОГО:</w:t>
      </w:r>
      <w:r w:rsidR="00D20313">
        <w:t xml:space="preserve"> 276</w:t>
      </w:r>
    </w:p>
    <w:p w:rsidR="00CF1891" w:rsidRDefault="00CF1891" w:rsidP="00CF1891">
      <w:pPr>
        <w:pStyle w:val="ConsPlusNonformat"/>
        <w:jc w:val="both"/>
      </w:pPr>
    </w:p>
    <w:p w:rsidR="00CF1891" w:rsidRDefault="00CF1891" w:rsidP="00CF1891">
      <w:pPr>
        <w:pStyle w:val="ConsPlusNonformat"/>
        <w:jc w:val="both"/>
      </w:pPr>
      <w:r>
        <w:t>Подпись руководителя</w:t>
      </w:r>
    </w:p>
    <w:p w:rsidR="00CF1891" w:rsidRDefault="00CF1891" w:rsidP="00CF1891">
      <w:pPr>
        <w:pStyle w:val="ConsPlusNonformat"/>
        <w:jc w:val="both"/>
      </w:pPr>
      <w:r>
        <w:t>общеобразовательной организации              ______________________________</w:t>
      </w:r>
    </w:p>
    <w:p w:rsidR="00CF1891" w:rsidRDefault="00CF1891" w:rsidP="00CF1891">
      <w:pPr>
        <w:pStyle w:val="ConsPlusNonformat"/>
        <w:jc w:val="both"/>
      </w:pPr>
    </w:p>
    <w:p w:rsidR="00CF1891" w:rsidRDefault="00CF1891" w:rsidP="00CF1891">
      <w:pPr>
        <w:pStyle w:val="ConsPlusNonformat"/>
        <w:jc w:val="both"/>
      </w:pPr>
      <w:r>
        <w:t>Подпись руководителя органа,</w:t>
      </w:r>
    </w:p>
    <w:p w:rsidR="00CF1891" w:rsidRDefault="00CF1891" w:rsidP="00CF1891">
      <w:pPr>
        <w:pStyle w:val="ConsPlusNonformat"/>
        <w:jc w:val="both"/>
      </w:pPr>
      <w:r>
        <w:t>осуществляющего управление в сфере образования</w:t>
      </w:r>
    </w:p>
    <w:p w:rsidR="00CF1891" w:rsidRDefault="00CF1891" w:rsidP="00CF1891">
      <w:pPr>
        <w:pStyle w:val="ConsPlusNonformat"/>
        <w:jc w:val="both"/>
      </w:pPr>
      <w:r>
        <w:t>муниципального района (городского округа)     _____________________________</w:t>
      </w:r>
    </w:p>
    <w:p w:rsidR="00CF1891" w:rsidRDefault="00CF1891" w:rsidP="00CF1891">
      <w:pPr>
        <w:pStyle w:val="ConsPlusNormal"/>
        <w:jc w:val="both"/>
      </w:pPr>
    </w:p>
    <w:p w:rsidR="00CF1891" w:rsidRDefault="00CF1891" w:rsidP="00CF1891">
      <w:pPr>
        <w:pStyle w:val="ConsPlusNormal"/>
        <w:jc w:val="both"/>
      </w:pPr>
    </w:p>
    <w:p w:rsidR="00CF1891" w:rsidRDefault="00CF1891" w:rsidP="00CF18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891" w:rsidRDefault="00CF1891" w:rsidP="00CF1891"/>
    <w:p w:rsidR="00433142" w:rsidRDefault="00433142"/>
    <w:sectPr w:rsidR="00433142" w:rsidSect="00CF18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891"/>
    <w:rsid w:val="00433142"/>
    <w:rsid w:val="00C21184"/>
    <w:rsid w:val="00CF1891"/>
    <w:rsid w:val="00D20313"/>
    <w:rsid w:val="00DE3801"/>
    <w:rsid w:val="00E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F1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3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4" Type="http://schemas.openxmlformats.org/officeDocument/2006/relationships/hyperlink" Target="mailto:vsolo.shkola@hot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2021-10-13T10:26:00Z</cp:lastPrinted>
  <dcterms:created xsi:type="dcterms:W3CDTF">2021-10-13T08:18:00Z</dcterms:created>
  <dcterms:modified xsi:type="dcterms:W3CDTF">2021-10-13T10:34:00Z</dcterms:modified>
</cp:coreProperties>
</file>